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75B" w:rsidRDefault="00EC775B">
      <w:pPr>
        <w:spacing w:line="600" w:lineRule="exact"/>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南京市玄武生态环境局</w:t>
      </w:r>
      <w:r>
        <w:rPr>
          <w:rFonts w:ascii="方正小标宋简体" w:eastAsia="方正小标宋简体" w:hAnsi="方正小标宋简体" w:cs="方正小标宋简体"/>
          <w:sz w:val="44"/>
          <w:szCs w:val="44"/>
        </w:rPr>
        <w:t>2026-2027</w:t>
      </w:r>
      <w:r>
        <w:rPr>
          <w:rFonts w:ascii="方正小标宋简体" w:eastAsia="方正小标宋简体" w:hAnsi="方正小标宋简体" w:cs="方正小标宋简体" w:hint="eastAsia"/>
          <w:sz w:val="44"/>
          <w:szCs w:val="44"/>
        </w:rPr>
        <w:t>年度</w:t>
      </w:r>
    </w:p>
    <w:p w:rsidR="00EC775B" w:rsidRDefault="00EC775B">
      <w:pPr>
        <w:spacing w:line="600" w:lineRule="exact"/>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常年法律顾问项目邀请比价更正函</w:t>
      </w:r>
    </w:p>
    <w:p w:rsidR="00EC775B" w:rsidRDefault="00EC775B">
      <w:pPr>
        <w:spacing w:line="600" w:lineRule="exact"/>
        <w:jc w:val="center"/>
        <w:rPr>
          <w:rFonts w:ascii="方正小标宋简体" w:eastAsia="方正小标宋简体" w:hAnsi="方正小标宋简体" w:cs="Times New Roman"/>
          <w:sz w:val="44"/>
          <w:szCs w:val="44"/>
        </w:rPr>
      </w:pPr>
    </w:p>
    <w:p w:rsidR="00EC775B" w:rsidRDefault="00EC775B">
      <w:pPr>
        <w:widowControl/>
        <w:jc w:val="left"/>
        <w:rPr>
          <w:rFonts w:ascii="方正仿宋_GBK" w:eastAsia="方正仿宋_GBK" w:hAnsi="方正仿宋_GBK" w:cs="Times New Roman"/>
          <w:sz w:val="32"/>
          <w:szCs w:val="32"/>
        </w:rPr>
      </w:pPr>
      <w:r>
        <w:rPr>
          <w:rFonts w:ascii="方正仿宋_GBK" w:eastAsia="方正仿宋_GBK" w:hAnsi="方正仿宋_GBK" w:cs="方正仿宋_GBK" w:hint="eastAsia"/>
          <w:kern w:val="0"/>
          <w:sz w:val="32"/>
          <w:szCs w:val="32"/>
        </w:rPr>
        <w:t>各有关律师事务所：</w:t>
      </w:r>
    </w:p>
    <w:p w:rsidR="00EC775B" w:rsidRDefault="00EC775B" w:rsidP="00BA29BD">
      <w:pPr>
        <w:widowControl/>
        <w:spacing w:line="560" w:lineRule="exact"/>
        <w:ind w:firstLineChars="200" w:firstLine="31680"/>
        <w:jc w:val="left"/>
        <w:rPr>
          <w:rFonts w:ascii="Times New Roman" w:eastAsia="方正仿宋_GBK" w:hAnsi="Times New Roman" w:cs="Times New Roman"/>
          <w:sz w:val="32"/>
          <w:szCs w:val="32"/>
        </w:rPr>
      </w:pPr>
      <w:r>
        <w:rPr>
          <w:rFonts w:ascii="Times New Roman" w:eastAsia="方正仿宋_GBK" w:hAnsi="Times New Roman" w:cs="方正仿宋_GBK" w:hint="eastAsia"/>
          <w:kern w:val="0"/>
          <w:sz w:val="32"/>
          <w:szCs w:val="32"/>
        </w:rPr>
        <w:t>我局拟就</w:t>
      </w:r>
      <w:r>
        <w:rPr>
          <w:rFonts w:ascii="Times New Roman" w:eastAsia="方正仿宋_GBK" w:hAnsi="Times New Roman" w:cs="Times New Roman"/>
          <w:kern w:val="0"/>
          <w:sz w:val="32"/>
          <w:szCs w:val="32"/>
        </w:rPr>
        <w:t>2026-2027</w:t>
      </w:r>
      <w:r>
        <w:rPr>
          <w:rFonts w:ascii="Times New Roman" w:eastAsia="方正仿宋_GBK" w:hAnsi="Times New Roman" w:cs="方正仿宋_GBK" w:hint="eastAsia"/>
          <w:kern w:val="0"/>
          <w:sz w:val="32"/>
          <w:szCs w:val="32"/>
        </w:rPr>
        <w:t>年度常年法律顾问项目开展比价采购工作（具体采购需求详见附件），现诚邀具备相应资质及服务能力的国内律师事务所参与比价。请各参与比价单位于</w:t>
      </w:r>
      <w:r>
        <w:rPr>
          <w:rFonts w:ascii="Times New Roman" w:eastAsia="方正仿宋_GBK" w:hAnsi="Times New Roman" w:cs="Times New Roman"/>
          <w:kern w:val="0"/>
          <w:sz w:val="32"/>
          <w:szCs w:val="32"/>
        </w:rPr>
        <w:t>2026</w:t>
      </w:r>
      <w:r>
        <w:rPr>
          <w:rFonts w:ascii="Times New Roman" w:eastAsia="方正仿宋_GBK" w:hAnsi="Times New Roman" w:cs="方正仿宋_GBK" w:hint="eastAsia"/>
          <w:kern w:val="0"/>
          <w:sz w:val="32"/>
          <w:szCs w:val="32"/>
        </w:rPr>
        <w:t>年</w:t>
      </w:r>
      <w:r>
        <w:rPr>
          <w:rFonts w:ascii="Times New Roman" w:eastAsia="方正仿宋_GBK" w:hAnsi="Times New Roman" w:cs="Times New Roman"/>
          <w:kern w:val="0"/>
          <w:sz w:val="32"/>
          <w:szCs w:val="32"/>
        </w:rPr>
        <w:t>5</w:t>
      </w:r>
      <w:r>
        <w:rPr>
          <w:rFonts w:ascii="Times New Roman" w:eastAsia="方正仿宋_GBK" w:hAnsi="Times New Roman" w:cs="方正仿宋_GBK" w:hint="eastAsia"/>
          <w:kern w:val="0"/>
          <w:sz w:val="32"/>
          <w:szCs w:val="32"/>
        </w:rPr>
        <w:t>月</w:t>
      </w:r>
      <w:r>
        <w:rPr>
          <w:rFonts w:ascii="Times New Roman" w:eastAsia="方正仿宋_GBK" w:hAnsi="Times New Roman" w:cs="Times New Roman"/>
          <w:kern w:val="0"/>
          <w:sz w:val="32"/>
          <w:szCs w:val="32"/>
        </w:rPr>
        <w:t>27</w:t>
      </w:r>
      <w:r>
        <w:rPr>
          <w:rFonts w:ascii="Times New Roman" w:eastAsia="方正仿宋_GBK" w:hAnsi="Times New Roman" w:cs="方正仿宋_GBK" w:hint="eastAsia"/>
          <w:kern w:val="0"/>
          <w:sz w:val="32"/>
          <w:szCs w:val="32"/>
        </w:rPr>
        <w:t>日</w:t>
      </w:r>
      <w:r>
        <w:rPr>
          <w:rFonts w:ascii="Times New Roman" w:eastAsia="方正仿宋_GBK" w:hAnsi="Times New Roman" w:cs="Times New Roman"/>
          <w:kern w:val="0"/>
          <w:sz w:val="32"/>
          <w:szCs w:val="32"/>
        </w:rPr>
        <w:t>12</w:t>
      </w:r>
      <w:r>
        <w:rPr>
          <w:rFonts w:ascii="Times New Roman" w:eastAsia="方正仿宋_GBK" w:hAnsi="Times New Roman" w:cs="方正仿宋_GBK" w:hint="eastAsia"/>
          <w:kern w:val="0"/>
          <w:sz w:val="32"/>
          <w:szCs w:val="32"/>
        </w:rPr>
        <w:t>时（北京时间）前，将报价材料（一式一份）密封后，通过邮寄或现场送达方式提交至我单位指定联系人处。</w:t>
      </w:r>
    </w:p>
    <w:p w:rsidR="00EC775B" w:rsidRDefault="00EC775B" w:rsidP="00BA29BD">
      <w:pPr>
        <w:widowControl/>
        <w:spacing w:line="560" w:lineRule="exact"/>
        <w:ind w:firstLineChars="200" w:firstLine="31680"/>
        <w:jc w:val="left"/>
        <w:rPr>
          <w:rFonts w:ascii="Times New Roman" w:eastAsia="方正仿宋_GBK" w:hAnsi="Times New Roman" w:cs="Times New Roman"/>
          <w:sz w:val="32"/>
          <w:szCs w:val="32"/>
        </w:rPr>
      </w:pPr>
      <w:r>
        <w:rPr>
          <w:rFonts w:ascii="Times New Roman" w:eastAsia="方正仿宋_GBK" w:hAnsi="Times New Roman" w:cs="方正仿宋_GBK" w:hint="eastAsia"/>
          <w:kern w:val="0"/>
          <w:sz w:val="32"/>
          <w:szCs w:val="32"/>
        </w:rPr>
        <w:t>对于</w:t>
      </w:r>
      <w:r>
        <w:rPr>
          <w:rFonts w:ascii="Times New Roman" w:eastAsia="方正仿宋_GBK" w:hAnsi="Times New Roman" w:cs="Times New Roman"/>
          <w:kern w:val="0"/>
          <w:sz w:val="32"/>
          <w:szCs w:val="32"/>
        </w:rPr>
        <w:t>2026</w:t>
      </w:r>
      <w:r>
        <w:rPr>
          <w:rFonts w:ascii="Times New Roman" w:eastAsia="方正仿宋_GBK" w:hAnsi="Times New Roman" w:cs="方正仿宋_GBK" w:hint="eastAsia"/>
          <w:kern w:val="0"/>
          <w:sz w:val="32"/>
          <w:szCs w:val="32"/>
        </w:rPr>
        <w:t>年</w:t>
      </w:r>
      <w:r>
        <w:rPr>
          <w:rFonts w:ascii="Times New Roman" w:eastAsia="方正仿宋_GBK" w:hAnsi="Times New Roman" w:cs="Times New Roman"/>
          <w:kern w:val="0"/>
          <w:sz w:val="32"/>
          <w:szCs w:val="32"/>
        </w:rPr>
        <w:t>5</w:t>
      </w:r>
      <w:r>
        <w:rPr>
          <w:rFonts w:ascii="Times New Roman" w:eastAsia="方正仿宋_GBK" w:hAnsi="Times New Roman" w:cs="方正仿宋_GBK" w:hint="eastAsia"/>
          <w:kern w:val="0"/>
          <w:sz w:val="32"/>
          <w:szCs w:val="32"/>
        </w:rPr>
        <w:t>月</w:t>
      </w:r>
      <w:r>
        <w:rPr>
          <w:rFonts w:ascii="Times New Roman" w:eastAsia="方正仿宋_GBK" w:hAnsi="Times New Roman" w:cs="Times New Roman"/>
          <w:kern w:val="0"/>
          <w:sz w:val="32"/>
          <w:szCs w:val="32"/>
        </w:rPr>
        <w:t>12</w:t>
      </w:r>
      <w:r>
        <w:rPr>
          <w:rFonts w:ascii="Times New Roman" w:eastAsia="方正仿宋_GBK" w:hAnsi="Times New Roman" w:cs="方正仿宋_GBK" w:hint="eastAsia"/>
          <w:kern w:val="0"/>
          <w:sz w:val="32"/>
          <w:szCs w:val="32"/>
        </w:rPr>
        <w:t>日前已向我单位送达报价材料的单位，可按本次比价要求，将补充材料密封后寄送至或送达我单位指定联系人处。</w:t>
      </w:r>
    </w:p>
    <w:p w:rsidR="00EC775B" w:rsidRDefault="00EC775B" w:rsidP="00BA29BD">
      <w:pPr>
        <w:widowControl/>
        <w:spacing w:line="560" w:lineRule="exact"/>
        <w:ind w:firstLineChars="200" w:firstLine="31680"/>
        <w:jc w:val="left"/>
        <w:rPr>
          <w:rFonts w:ascii="Times New Roman" w:eastAsia="方正仿宋_GBK" w:hAnsi="Times New Roman" w:cs="Times New Roman"/>
          <w:sz w:val="32"/>
          <w:szCs w:val="32"/>
        </w:rPr>
      </w:pPr>
      <w:r>
        <w:rPr>
          <w:rFonts w:ascii="Times New Roman" w:eastAsia="方正仿宋_GBK" w:hAnsi="Times New Roman" w:cs="方正仿宋_GBK" w:hint="eastAsia"/>
          <w:kern w:val="0"/>
          <w:sz w:val="32"/>
          <w:szCs w:val="32"/>
        </w:rPr>
        <w:t>报价人需对其提交的信用承诺内容的真实性、合法性、有效性承担全部责任。若报价人作出虚假信用承诺，将视同“提供虚假材料谋取中标、成交”的违法行为，依法依规处理。本次比价报价内容及格式不作统一限制，报价人可结合自身情况合理提交。</w:t>
      </w:r>
    </w:p>
    <w:p w:rsidR="00EC775B" w:rsidRDefault="00EC775B" w:rsidP="00BA29BD">
      <w:pPr>
        <w:spacing w:line="520" w:lineRule="exact"/>
        <w:ind w:firstLineChars="200" w:firstLine="31680"/>
        <w:rPr>
          <w:rFonts w:ascii="Times New Roman" w:eastAsia="方正仿宋_GBK" w:hAnsi="Times New Roman" w:cs="Times New Roman"/>
          <w:sz w:val="32"/>
          <w:szCs w:val="32"/>
        </w:rPr>
      </w:pPr>
    </w:p>
    <w:p w:rsidR="00EC775B" w:rsidRDefault="00EC775B" w:rsidP="00BA29BD">
      <w:pPr>
        <w:spacing w:line="520" w:lineRule="exact"/>
        <w:ind w:firstLineChars="200" w:firstLine="31680"/>
        <w:rPr>
          <w:rFonts w:ascii="Times New Roman" w:eastAsia="方正仿宋_GBK" w:hAnsi="Times New Roman" w:cs="Times New Roman"/>
          <w:sz w:val="32"/>
          <w:szCs w:val="32"/>
        </w:rPr>
      </w:pPr>
      <w:r>
        <w:rPr>
          <w:rFonts w:ascii="Times New Roman" w:eastAsia="方正仿宋_GBK" w:hAnsi="Times New Roman" w:cs="方正仿宋_GBK" w:hint="eastAsia"/>
          <w:sz w:val="32"/>
          <w:szCs w:val="32"/>
        </w:rPr>
        <w:t>联</w:t>
      </w:r>
      <w:r>
        <w:rPr>
          <w:rFonts w:ascii="Times New Roman" w:eastAsia="方正仿宋_GBK" w:hAnsi="Times New Roman" w:cs="Times New Roman"/>
          <w:sz w:val="32"/>
          <w:szCs w:val="32"/>
        </w:rPr>
        <w:t xml:space="preserve"> </w:t>
      </w:r>
      <w:r>
        <w:rPr>
          <w:rFonts w:ascii="Times New Roman" w:eastAsia="方正仿宋_GBK" w:hAnsi="Times New Roman" w:cs="方正仿宋_GBK" w:hint="eastAsia"/>
          <w:sz w:val="32"/>
          <w:szCs w:val="32"/>
        </w:rPr>
        <w:t>系</w:t>
      </w:r>
      <w:r>
        <w:rPr>
          <w:rFonts w:ascii="Times New Roman" w:eastAsia="方正仿宋_GBK" w:hAnsi="Times New Roman" w:cs="Times New Roman"/>
          <w:sz w:val="32"/>
          <w:szCs w:val="32"/>
        </w:rPr>
        <w:t xml:space="preserve"> </w:t>
      </w:r>
      <w:r>
        <w:rPr>
          <w:rFonts w:ascii="Times New Roman" w:eastAsia="方正仿宋_GBK" w:hAnsi="Times New Roman" w:cs="方正仿宋_GBK" w:hint="eastAsia"/>
          <w:sz w:val="32"/>
          <w:szCs w:val="32"/>
        </w:rPr>
        <w:t>人：周世武</w:t>
      </w:r>
    </w:p>
    <w:p w:rsidR="00EC775B" w:rsidRDefault="00EC775B" w:rsidP="00BA29BD">
      <w:pPr>
        <w:spacing w:line="520" w:lineRule="exact"/>
        <w:ind w:firstLineChars="200" w:firstLine="31680"/>
        <w:rPr>
          <w:rFonts w:ascii="Times New Roman" w:eastAsia="方正仿宋_GBK" w:hAnsi="Times New Roman" w:cs="Times New Roman"/>
          <w:sz w:val="32"/>
          <w:szCs w:val="32"/>
        </w:rPr>
      </w:pPr>
      <w:r>
        <w:rPr>
          <w:rFonts w:ascii="Times New Roman" w:eastAsia="方正仿宋_GBK" w:hAnsi="Times New Roman" w:cs="方正仿宋_GBK" w:hint="eastAsia"/>
          <w:sz w:val="32"/>
          <w:szCs w:val="32"/>
        </w:rPr>
        <w:t>联系方式：</w:t>
      </w:r>
      <w:r>
        <w:rPr>
          <w:rFonts w:ascii="Times New Roman" w:eastAsia="方正仿宋_GBK" w:hAnsi="Times New Roman" w:cs="Times New Roman"/>
          <w:sz w:val="32"/>
          <w:szCs w:val="32"/>
        </w:rPr>
        <w:t>18951658221</w:t>
      </w:r>
    </w:p>
    <w:p w:rsidR="00EC775B" w:rsidRDefault="00EC775B" w:rsidP="00BA29BD">
      <w:pPr>
        <w:spacing w:line="520" w:lineRule="exact"/>
        <w:ind w:firstLineChars="200" w:firstLine="31680"/>
        <w:rPr>
          <w:rFonts w:ascii="Times New Roman" w:eastAsia="方正仿宋_GBK" w:hAnsi="Times New Roman" w:cs="Times New Roman"/>
          <w:sz w:val="32"/>
          <w:szCs w:val="32"/>
        </w:rPr>
      </w:pPr>
      <w:r>
        <w:rPr>
          <w:rFonts w:ascii="Times New Roman" w:eastAsia="方正仿宋_GBK" w:hAnsi="Times New Roman" w:cs="方正仿宋_GBK" w:hint="eastAsia"/>
          <w:sz w:val="32"/>
          <w:szCs w:val="32"/>
        </w:rPr>
        <w:t>邮寄地址：南京市玄武区太平北路</w:t>
      </w:r>
      <w:r>
        <w:rPr>
          <w:rFonts w:ascii="Times New Roman" w:eastAsia="方正仿宋_GBK" w:hAnsi="Times New Roman" w:cs="Times New Roman"/>
          <w:sz w:val="32"/>
          <w:szCs w:val="32"/>
        </w:rPr>
        <w:t>39-2</w:t>
      </w:r>
      <w:r>
        <w:rPr>
          <w:rFonts w:ascii="Times New Roman" w:eastAsia="方正仿宋_GBK" w:hAnsi="Times New Roman" w:cs="方正仿宋_GBK" w:hint="eastAsia"/>
          <w:sz w:val="32"/>
          <w:szCs w:val="32"/>
        </w:rPr>
        <w:t>号</w:t>
      </w:r>
    </w:p>
    <w:p w:rsidR="00EC775B" w:rsidRDefault="00EC775B" w:rsidP="00BA29BD">
      <w:pPr>
        <w:spacing w:line="520" w:lineRule="exact"/>
        <w:ind w:firstLineChars="200" w:firstLine="31680"/>
        <w:rPr>
          <w:rFonts w:ascii="Times New Roman" w:eastAsia="方正仿宋_GBK" w:hAnsi="Times New Roman" w:cs="Times New Roman"/>
          <w:sz w:val="32"/>
          <w:szCs w:val="32"/>
        </w:rPr>
      </w:pPr>
    </w:p>
    <w:p w:rsidR="00EC775B" w:rsidRDefault="00EC775B" w:rsidP="00BA29BD">
      <w:pPr>
        <w:spacing w:line="520" w:lineRule="exact"/>
        <w:ind w:firstLineChars="1500" w:firstLine="31680"/>
        <w:rPr>
          <w:rFonts w:ascii="Times New Roman" w:eastAsia="方正仿宋_GBK" w:hAnsi="Times New Roman" w:cs="Times New Roman"/>
          <w:sz w:val="32"/>
          <w:szCs w:val="32"/>
        </w:rPr>
      </w:pPr>
      <w:r>
        <w:rPr>
          <w:rFonts w:ascii="Times New Roman" w:eastAsia="方正仿宋_GBK" w:hAnsi="Times New Roman" w:cs="方正仿宋_GBK" w:hint="eastAsia"/>
          <w:sz w:val="32"/>
          <w:szCs w:val="32"/>
        </w:rPr>
        <w:t>南京市玄武生态环境局</w:t>
      </w:r>
    </w:p>
    <w:p w:rsidR="00EC775B" w:rsidRDefault="00EC775B" w:rsidP="00BA29BD">
      <w:pPr>
        <w:spacing w:line="520" w:lineRule="exact"/>
        <w:ind w:firstLineChars="1600" w:firstLine="31680"/>
        <w:rPr>
          <w:rFonts w:ascii="Times New Roman" w:eastAsia="方正仿宋_GBK" w:hAnsi="Times New Roman" w:cs="Times New Roman"/>
          <w:sz w:val="32"/>
          <w:szCs w:val="32"/>
        </w:rPr>
      </w:pPr>
      <w:r>
        <w:rPr>
          <w:rFonts w:ascii="Times New Roman" w:eastAsia="方正仿宋_GBK" w:hAnsi="Times New Roman" w:cs="Times New Roman"/>
          <w:sz w:val="32"/>
          <w:szCs w:val="32"/>
        </w:rPr>
        <w:t>2026</w:t>
      </w:r>
      <w:r>
        <w:rPr>
          <w:rFonts w:ascii="Times New Roman" w:eastAsia="方正仿宋_GBK" w:hAnsi="Times New Roman" w:cs="方正仿宋_GBK" w:hint="eastAsia"/>
          <w:sz w:val="32"/>
          <w:szCs w:val="32"/>
        </w:rPr>
        <w:t>年</w:t>
      </w:r>
      <w:r>
        <w:rPr>
          <w:rFonts w:ascii="Times New Roman" w:eastAsia="方正仿宋_GBK" w:hAnsi="Times New Roman" w:cs="Times New Roman"/>
          <w:sz w:val="32"/>
          <w:szCs w:val="32"/>
        </w:rPr>
        <w:t>5</w:t>
      </w:r>
      <w:r>
        <w:rPr>
          <w:rFonts w:ascii="Times New Roman" w:eastAsia="方正仿宋_GBK" w:hAnsi="Times New Roman" w:cs="方正仿宋_GBK" w:hint="eastAsia"/>
          <w:sz w:val="32"/>
          <w:szCs w:val="32"/>
        </w:rPr>
        <w:t>月</w:t>
      </w:r>
      <w:r>
        <w:rPr>
          <w:rFonts w:ascii="Times New Roman" w:eastAsia="方正仿宋_GBK" w:hAnsi="Times New Roman" w:cs="Times New Roman"/>
          <w:sz w:val="32"/>
          <w:szCs w:val="32"/>
        </w:rPr>
        <w:t>19</w:t>
      </w:r>
      <w:r>
        <w:rPr>
          <w:rFonts w:ascii="Times New Roman" w:eastAsia="方正仿宋_GBK" w:hAnsi="Times New Roman" w:cs="方正仿宋_GBK" w:hint="eastAsia"/>
          <w:sz w:val="32"/>
          <w:szCs w:val="32"/>
        </w:rPr>
        <w:t>日</w:t>
      </w:r>
    </w:p>
    <w:p w:rsidR="00EC775B" w:rsidRDefault="00EC775B">
      <w:pPr>
        <w:spacing w:line="520" w:lineRule="exact"/>
        <w:rPr>
          <w:rFonts w:ascii="方正黑体_GBK" w:eastAsia="方正黑体_GBK" w:hAnsi="方正黑体_GBK" w:cs="Times New Roman"/>
          <w:sz w:val="32"/>
          <w:szCs w:val="32"/>
        </w:rPr>
      </w:pPr>
      <w:r>
        <w:rPr>
          <w:rFonts w:ascii="方正黑体_GBK" w:eastAsia="方正黑体_GBK" w:hAnsi="方正黑体_GBK" w:cs="方正黑体_GBK" w:hint="eastAsia"/>
          <w:sz w:val="32"/>
          <w:szCs w:val="32"/>
        </w:rPr>
        <w:t>附件</w:t>
      </w:r>
      <w:r>
        <w:rPr>
          <w:rFonts w:ascii="Times New Roman" w:eastAsia="方正黑体_GBK" w:hAnsi="Times New Roman" w:cs="Times New Roman"/>
          <w:sz w:val="32"/>
          <w:szCs w:val="32"/>
        </w:rPr>
        <w:t>1</w:t>
      </w:r>
      <w:r>
        <w:rPr>
          <w:rFonts w:ascii="方正黑体_GBK" w:eastAsia="方正黑体_GBK" w:hAnsi="方正黑体_GBK" w:cs="方正黑体_GBK" w:hint="eastAsia"/>
          <w:sz w:val="32"/>
          <w:szCs w:val="32"/>
        </w:rPr>
        <w:t>：</w:t>
      </w:r>
    </w:p>
    <w:p w:rsidR="00EC775B" w:rsidRDefault="00EC775B">
      <w:pPr>
        <w:wordWrap w:val="0"/>
        <w:jc w:val="center"/>
        <w:rPr>
          <w:rFonts w:ascii="Times New Roman" w:eastAsia="方正仿宋_GBK" w:hAnsi="Times New Roman" w:cs="Times New Roman"/>
          <w:sz w:val="32"/>
          <w:szCs w:val="32"/>
        </w:rPr>
      </w:pPr>
      <w:r>
        <w:rPr>
          <w:rFonts w:ascii="Times New Roman" w:eastAsia="方正小标宋_GBK" w:hAnsi="Times New Roman" w:cs="Times New Roman"/>
          <w:sz w:val="28"/>
          <w:szCs w:val="28"/>
          <w:u w:val="single"/>
        </w:rPr>
        <w:t xml:space="preserve"> 2026</w:t>
      </w:r>
      <w:r>
        <w:rPr>
          <w:rFonts w:ascii="Times New Roman" w:eastAsia="方正小标宋_GBK" w:hAnsi="Times New Roman" w:cs="方正小标宋_GBK" w:hint="eastAsia"/>
          <w:sz w:val="28"/>
          <w:szCs w:val="28"/>
          <w:u w:val="single"/>
        </w:rPr>
        <w:t>年</w:t>
      </w:r>
      <w:r>
        <w:rPr>
          <w:rFonts w:ascii="Times New Roman" w:eastAsia="方正小标宋_GBK" w:hAnsi="Times New Roman" w:cs="Times New Roman"/>
          <w:sz w:val="28"/>
          <w:szCs w:val="28"/>
          <w:u w:val="single"/>
        </w:rPr>
        <w:t>-2027</w:t>
      </w:r>
      <w:r>
        <w:rPr>
          <w:rFonts w:ascii="Times New Roman" w:eastAsia="方正小标宋_GBK" w:hAnsi="Times New Roman" w:cs="方正小标宋_GBK" w:hint="eastAsia"/>
          <w:sz w:val="28"/>
          <w:szCs w:val="28"/>
          <w:u w:val="single"/>
        </w:rPr>
        <w:t>年聘请常年法律顾问</w:t>
      </w:r>
      <w:r>
        <w:rPr>
          <w:rFonts w:ascii="Times New Roman" w:eastAsia="方正小标宋_GBK" w:hAnsi="Times New Roman" w:cs="Times New Roman"/>
          <w:sz w:val="32"/>
          <w:szCs w:val="32"/>
          <w:u w:val="single"/>
        </w:rPr>
        <w:t xml:space="preserve"> </w:t>
      </w:r>
      <w:r>
        <w:rPr>
          <w:rFonts w:ascii="Times New Roman" w:eastAsia="方正小标宋_GBK" w:hAnsi="Times New Roman" w:cs="方正小标宋_GBK" w:hint="eastAsia"/>
          <w:sz w:val="32"/>
          <w:szCs w:val="32"/>
        </w:rPr>
        <w:t>项目采购需求</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94"/>
        <w:gridCol w:w="6585"/>
      </w:tblGrid>
      <w:tr w:rsidR="00EC775B">
        <w:trPr>
          <w:trHeight w:val="565"/>
        </w:trPr>
        <w:tc>
          <w:tcPr>
            <w:tcW w:w="1794" w:type="dxa"/>
            <w:vAlign w:val="center"/>
          </w:tcPr>
          <w:p w:rsidR="00EC775B" w:rsidRPr="00DB25AC" w:rsidRDefault="00EC775B" w:rsidP="00DB25AC">
            <w:pPr>
              <w:wordWrap w:val="0"/>
              <w:jc w:val="center"/>
              <w:rPr>
                <w:rFonts w:ascii="Times New Roman" w:eastAsia="方正仿宋_GBK" w:hAnsi="Times New Roman" w:cs="Times New Roman"/>
                <w:sz w:val="32"/>
                <w:szCs w:val="32"/>
              </w:rPr>
            </w:pPr>
            <w:r w:rsidRPr="00DB25AC">
              <w:rPr>
                <w:rFonts w:ascii="Times New Roman" w:eastAsia="方正仿宋_GBK" w:hAnsi="Times New Roman" w:cs="方正仿宋_GBK" w:hint="eastAsia"/>
                <w:sz w:val="32"/>
                <w:szCs w:val="32"/>
              </w:rPr>
              <w:t>项目名称</w:t>
            </w:r>
          </w:p>
        </w:tc>
        <w:tc>
          <w:tcPr>
            <w:tcW w:w="6585" w:type="dxa"/>
            <w:vAlign w:val="center"/>
          </w:tcPr>
          <w:p w:rsidR="00EC775B" w:rsidRPr="00DB25AC" w:rsidRDefault="00EC775B" w:rsidP="00DB25AC">
            <w:pPr>
              <w:wordWrap w:val="0"/>
              <w:jc w:val="center"/>
              <w:rPr>
                <w:rFonts w:ascii="Times New Roman" w:eastAsia="方正仿宋_GBK" w:hAnsi="Times New Roman" w:cs="Times New Roman"/>
                <w:sz w:val="32"/>
                <w:szCs w:val="32"/>
              </w:rPr>
            </w:pPr>
            <w:r w:rsidRPr="00DB25AC">
              <w:rPr>
                <w:rFonts w:ascii="Times New Roman" w:eastAsia="方正仿宋_GBK" w:hAnsi="Times New Roman" w:cs="Times New Roman"/>
                <w:sz w:val="28"/>
                <w:szCs w:val="28"/>
              </w:rPr>
              <w:t>2026</w:t>
            </w:r>
            <w:r w:rsidRPr="00DB25AC">
              <w:rPr>
                <w:rFonts w:ascii="Times New Roman" w:eastAsia="方正仿宋_GBK" w:hAnsi="Times New Roman" w:cs="方正仿宋_GBK" w:hint="eastAsia"/>
                <w:sz w:val="28"/>
                <w:szCs w:val="28"/>
              </w:rPr>
              <w:t>年</w:t>
            </w:r>
            <w:r w:rsidRPr="00DB25AC">
              <w:rPr>
                <w:rFonts w:ascii="Times New Roman" w:eastAsia="方正仿宋_GBK" w:hAnsi="Times New Roman" w:cs="Times New Roman"/>
                <w:sz w:val="28"/>
                <w:szCs w:val="28"/>
              </w:rPr>
              <w:t>-2027</w:t>
            </w:r>
            <w:r w:rsidRPr="00DB25AC">
              <w:rPr>
                <w:rFonts w:ascii="Times New Roman" w:eastAsia="方正仿宋_GBK" w:hAnsi="Times New Roman" w:cs="方正仿宋_GBK" w:hint="eastAsia"/>
                <w:sz w:val="28"/>
                <w:szCs w:val="28"/>
              </w:rPr>
              <w:t>年聘请常年法律顾问项目</w:t>
            </w:r>
          </w:p>
        </w:tc>
      </w:tr>
      <w:tr w:rsidR="00EC775B">
        <w:trPr>
          <w:trHeight w:val="565"/>
        </w:trPr>
        <w:tc>
          <w:tcPr>
            <w:tcW w:w="1794" w:type="dxa"/>
            <w:vAlign w:val="center"/>
          </w:tcPr>
          <w:p w:rsidR="00EC775B" w:rsidRPr="00DB25AC" w:rsidRDefault="00EC775B" w:rsidP="00DB25AC">
            <w:pPr>
              <w:wordWrap w:val="0"/>
              <w:jc w:val="center"/>
              <w:rPr>
                <w:rFonts w:ascii="Times New Roman" w:eastAsia="方正仿宋_GBK" w:hAnsi="Times New Roman" w:cs="Times New Roman"/>
                <w:sz w:val="32"/>
                <w:szCs w:val="32"/>
              </w:rPr>
            </w:pPr>
            <w:r w:rsidRPr="00DB25AC">
              <w:rPr>
                <w:rFonts w:ascii="Times New Roman" w:eastAsia="方正仿宋_GBK" w:hAnsi="Times New Roman" w:cs="方正仿宋_GBK" w:hint="eastAsia"/>
                <w:sz w:val="32"/>
                <w:szCs w:val="32"/>
              </w:rPr>
              <w:t>项目预算</w:t>
            </w:r>
          </w:p>
        </w:tc>
        <w:tc>
          <w:tcPr>
            <w:tcW w:w="6585" w:type="dxa"/>
            <w:vAlign w:val="center"/>
          </w:tcPr>
          <w:p w:rsidR="00EC775B" w:rsidRPr="00DB25AC" w:rsidRDefault="00EC775B" w:rsidP="00DB25AC">
            <w:pPr>
              <w:wordWrap w:val="0"/>
              <w:jc w:val="center"/>
              <w:rPr>
                <w:rFonts w:ascii="Times New Roman" w:eastAsia="方正仿宋_GBK" w:hAnsi="Times New Roman" w:cs="Times New Roman"/>
                <w:sz w:val="32"/>
                <w:szCs w:val="32"/>
              </w:rPr>
            </w:pPr>
            <w:r w:rsidRPr="00DB25AC">
              <w:rPr>
                <w:rFonts w:ascii="Times New Roman" w:eastAsia="方正仿宋_GBK" w:hAnsi="Times New Roman" w:cs="Times New Roman"/>
                <w:sz w:val="28"/>
                <w:szCs w:val="28"/>
              </w:rPr>
              <w:t>5</w:t>
            </w:r>
            <w:r w:rsidRPr="00DB25AC">
              <w:rPr>
                <w:rFonts w:ascii="Times New Roman" w:eastAsia="方正仿宋_GBK" w:hAnsi="Times New Roman" w:cs="方正仿宋_GBK" w:hint="eastAsia"/>
                <w:sz w:val="28"/>
                <w:szCs w:val="28"/>
              </w:rPr>
              <w:t>万元</w:t>
            </w:r>
            <w:bookmarkStart w:id="0" w:name="_GoBack"/>
            <w:bookmarkEnd w:id="0"/>
          </w:p>
        </w:tc>
      </w:tr>
      <w:tr w:rsidR="00EC775B">
        <w:trPr>
          <w:trHeight w:val="90"/>
        </w:trPr>
        <w:tc>
          <w:tcPr>
            <w:tcW w:w="1794" w:type="dxa"/>
            <w:vAlign w:val="center"/>
          </w:tcPr>
          <w:p w:rsidR="00EC775B" w:rsidRPr="00DB25AC" w:rsidRDefault="00EC775B" w:rsidP="00DB25AC">
            <w:pPr>
              <w:wordWrap w:val="0"/>
              <w:jc w:val="center"/>
              <w:rPr>
                <w:rFonts w:ascii="Times New Roman" w:eastAsia="方正仿宋_GBK" w:hAnsi="Times New Roman" w:cs="Times New Roman"/>
                <w:sz w:val="32"/>
                <w:szCs w:val="32"/>
              </w:rPr>
            </w:pPr>
            <w:r w:rsidRPr="00DB25AC">
              <w:rPr>
                <w:rFonts w:ascii="Times New Roman" w:eastAsia="方正仿宋_GBK" w:hAnsi="Times New Roman" w:cs="方正仿宋_GBK" w:hint="eastAsia"/>
                <w:sz w:val="32"/>
                <w:szCs w:val="32"/>
              </w:rPr>
              <w:t>服务期限</w:t>
            </w:r>
          </w:p>
        </w:tc>
        <w:tc>
          <w:tcPr>
            <w:tcW w:w="6585" w:type="dxa"/>
            <w:vAlign w:val="center"/>
          </w:tcPr>
          <w:p w:rsidR="00EC775B" w:rsidRPr="00DB25AC" w:rsidRDefault="00EC775B" w:rsidP="00DB25AC">
            <w:pPr>
              <w:wordWrap w:val="0"/>
              <w:jc w:val="center"/>
              <w:rPr>
                <w:rFonts w:ascii="Times New Roman" w:eastAsia="方正仿宋_GBK" w:hAnsi="Times New Roman" w:cs="Times New Roman"/>
                <w:sz w:val="32"/>
                <w:szCs w:val="32"/>
              </w:rPr>
            </w:pPr>
            <w:r w:rsidRPr="00DB25AC">
              <w:rPr>
                <w:rFonts w:ascii="Times New Roman" w:eastAsia="方正仿宋_GBK" w:hAnsi="Times New Roman" w:cs="Times New Roman"/>
                <w:sz w:val="28"/>
                <w:szCs w:val="28"/>
              </w:rPr>
              <w:t>2026</w:t>
            </w:r>
            <w:r w:rsidRPr="00DB25AC">
              <w:rPr>
                <w:rFonts w:ascii="Times New Roman" w:eastAsia="方正仿宋_GBK" w:hAnsi="Times New Roman" w:cs="方正仿宋_GBK" w:hint="eastAsia"/>
                <w:sz w:val="28"/>
                <w:szCs w:val="28"/>
              </w:rPr>
              <w:t>年</w:t>
            </w:r>
            <w:r w:rsidRPr="00DB25AC">
              <w:rPr>
                <w:rFonts w:ascii="Times New Roman" w:eastAsia="方正仿宋_GBK" w:hAnsi="Times New Roman" w:cs="Times New Roman"/>
                <w:sz w:val="28"/>
                <w:szCs w:val="28"/>
              </w:rPr>
              <w:t>6</w:t>
            </w:r>
            <w:r w:rsidRPr="00DB25AC">
              <w:rPr>
                <w:rFonts w:ascii="Times New Roman" w:eastAsia="方正仿宋_GBK" w:hAnsi="Times New Roman" w:cs="方正仿宋_GBK" w:hint="eastAsia"/>
                <w:sz w:val="28"/>
                <w:szCs w:val="28"/>
              </w:rPr>
              <w:t>月</w:t>
            </w:r>
            <w:r w:rsidRPr="00DB25AC">
              <w:rPr>
                <w:rFonts w:ascii="Times New Roman" w:eastAsia="方正仿宋_GBK" w:hAnsi="Times New Roman" w:cs="Times New Roman"/>
                <w:sz w:val="28"/>
                <w:szCs w:val="28"/>
              </w:rPr>
              <w:t>1</w:t>
            </w:r>
            <w:r w:rsidRPr="00DB25AC">
              <w:rPr>
                <w:rFonts w:ascii="Times New Roman" w:eastAsia="方正仿宋_GBK" w:hAnsi="Times New Roman" w:cs="方正仿宋_GBK" w:hint="eastAsia"/>
                <w:sz w:val="28"/>
                <w:szCs w:val="28"/>
              </w:rPr>
              <w:t>日</w:t>
            </w:r>
            <w:r w:rsidRPr="00DB25AC">
              <w:rPr>
                <w:rFonts w:ascii="Times New Roman" w:eastAsia="方正仿宋_GBK" w:hAnsi="Times New Roman" w:cs="Times New Roman"/>
                <w:sz w:val="28"/>
                <w:szCs w:val="28"/>
              </w:rPr>
              <w:t>-2027</w:t>
            </w:r>
            <w:r w:rsidRPr="00DB25AC">
              <w:rPr>
                <w:rFonts w:ascii="Times New Roman" w:eastAsia="方正仿宋_GBK" w:hAnsi="Times New Roman" w:cs="方正仿宋_GBK" w:hint="eastAsia"/>
                <w:sz w:val="28"/>
                <w:szCs w:val="28"/>
              </w:rPr>
              <w:t>年</w:t>
            </w:r>
            <w:r w:rsidRPr="00DB25AC">
              <w:rPr>
                <w:rFonts w:ascii="Times New Roman" w:eastAsia="方正仿宋_GBK" w:hAnsi="Times New Roman" w:cs="Times New Roman"/>
                <w:sz w:val="28"/>
                <w:szCs w:val="28"/>
              </w:rPr>
              <w:t>5</w:t>
            </w:r>
            <w:r w:rsidRPr="00DB25AC">
              <w:rPr>
                <w:rFonts w:ascii="Times New Roman" w:eastAsia="方正仿宋_GBK" w:hAnsi="Times New Roman" w:cs="方正仿宋_GBK" w:hint="eastAsia"/>
                <w:sz w:val="28"/>
                <w:szCs w:val="28"/>
              </w:rPr>
              <w:t>月</w:t>
            </w:r>
            <w:r w:rsidRPr="00DB25AC">
              <w:rPr>
                <w:rFonts w:ascii="Times New Roman" w:eastAsia="方正仿宋_GBK" w:hAnsi="Times New Roman" w:cs="Times New Roman"/>
                <w:sz w:val="28"/>
                <w:szCs w:val="28"/>
              </w:rPr>
              <w:t>31</w:t>
            </w:r>
            <w:r w:rsidRPr="00DB25AC">
              <w:rPr>
                <w:rFonts w:ascii="Times New Roman" w:eastAsia="方正仿宋_GBK" w:hAnsi="Times New Roman" w:cs="方正仿宋_GBK" w:hint="eastAsia"/>
                <w:sz w:val="28"/>
                <w:szCs w:val="28"/>
              </w:rPr>
              <w:t>日</w:t>
            </w:r>
          </w:p>
        </w:tc>
      </w:tr>
      <w:tr w:rsidR="00EC775B">
        <w:trPr>
          <w:trHeight w:val="6134"/>
        </w:trPr>
        <w:tc>
          <w:tcPr>
            <w:tcW w:w="1794" w:type="dxa"/>
            <w:vAlign w:val="center"/>
          </w:tcPr>
          <w:p w:rsidR="00EC775B" w:rsidRPr="00DB25AC" w:rsidRDefault="00EC775B" w:rsidP="00DB25AC">
            <w:pPr>
              <w:wordWrap w:val="0"/>
              <w:jc w:val="center"/>
              <w:rPr>
                <w:rFonts w:ascii="Times New Roman" w:eastAsia="方正仿宋_GBK" w:hAnsi="Times New Roman" w:cs="Times New Roman"/>
                <w:sz w:val="32"/>
                <w:szCs w:val="32"/>
              </w:rPr>
            </w:pPr>
            <w:r w:rsidRPr="00DB25AC">
              <w:rPr>
                <w:rFonts w:ascii="Times New Roman" w:eastAsia="方正仿宋_GBK" w:hAnsi="Times New Roman" w:cs="方正仿宋_GBK" w:hint="eastAsia"/>
                <w:sz w:val="32"/>
                <w:szCs w:val="32"/>
              </w:rPr>
              <w:t>采购需求</w:t>
            </w:r>
          </w:p>
        </w:tc>
        <w:tc>
          <w:tcPr>
            <w:tcW w:w="6585" w:type="dxa"/>
          </w:tcPr>
          <w:p w:rsidR="00EC775B" w:rsidRPr="00DB25AC" w:rsidRDefault="00EC775B" w:rsidP="00DB25AC">
            <w:pPr>
              <w:wordWrap w:val="0"/>
              <w:spacing w:line="260" w:lineRule="exact"/>
              <w:jc w:val="left"/>
              <w:rPr>
                <w:rFonts w:ascii="Times New Roman" w:eastAsia="方正仿宋_GBK" w:hAnsi="Times New Roman" w:cs="Times New Roman"/>
                <w:sz w:val="24"/>
                <w:szCs w:val="24"/>
              </w:rPr>
            </w:pPr>
            <w:r w:rsidRPr="00DB25AC">
              <w:rPr>
                <w:rFonts w:ascii="Times New Roman" w:eastAsia="方正仿宋_GBK" w:hAnsi="Times New Roman" w:cs="方正仿宋_GBK" w:hint="eastAsia"/>
                <w:sz w:val="24"/>
                <w:szCs w:val="24"/>
              </w:rPr>
              <w:t>采购需求须包含（但不限）以下内容：</w:t>
            </w:r>
          </w:p>
          <w:p w:rsidR="00EC775B" w:rsidRPr="00DB25AC" w:rsidRDefault="00EC775B" w:rsidP="00EC775B">
            <w:pPr>
              <w:adjustRightInd w:val="0"/>
              <w:snapToGrid w:val="0"/>
              <w:spacing w:line="260" w:lineRule="exact"/>
              <w:ind w:firstLineChars="200" w:firstLine="31680"/>
              <w:jc w:val="left"/>
              <w:rPr>
                <w:rFonts w:ascii="Times New Roman" w:eastAsia="方正仿宋_GBK" w:hAnsi="Times New Roman" w:cs="Times New Roman"/>
                <w:sz w:val="24"/>
                <w:szCs w:val="24"/>
              </w:rPr>
            </w:pPr>
            <w:r w:rsidRPr="00DB25AC">
              <w:rPr>
                <w:rFonts w:ascii="Times New Roman" w:eastAsia="方正仿宋_GBK" w:hAnsi="Times New Roman" w:cs="方正仿宋_GBK" w:hint="eastAsia"/>
                <w:sz w:val="24"/>
                <w:szCs w:val="24"/>
              </w:rPr>
              <w:t>（一）法律审核服务：</w:t>
            </w:r>
            <w:r w:rsidRPr="00DB25AC">
              <w:rPr>
                <w:rFonts w:ascii="Times New Roman" w:eastAsia="方正仿宋_GBK" w:hAnsi="Times New Roman" w:cs="Times New Roman"/>
                <w:sz w:val="24"/>
                <w:szCs w:val="24"/>
              </w:rPr>
              <w:t>1</w:t>
            </w:r>
            <w:r w:rsidRPr="00DB25AC">
              <w:rPr>
                <w:rFonts w:ascii="Times New Roman" w:eastAsia="方正仿宋_GBK" w:hAnsi="Times New Roman" w:cs="方正仿宋_GBK" w:hint="eastAsia"/>
                <w:sz w:val="24"/>
                <w:szCs w:val="24"/>
              </w:rPr>
              <w:t>、协助对决策、具体行政行为进行合法性审查，提供法律意见，或者应要求对决策进行法律论证。</w:t>
            </w:r>
            <w:r w:rsidRPr="00DB25AC">
              <w:rPr>
                <w:rFonts w:ascii="Times New Roman" w:eastAsia="方正仿宋_GBK" w:hAnsi="Times New Roman" w:cs="Times New Roman"/>
                <w:sz w:val="24"/>
                <w:szCs w:val="24"/>
              </w:rPr>
              <w:t>2</w:t>
            </w:r>
            <w:r w:rsidRPr="00DB25AC">
              <w:rPr>
                <w:rFonts w:ascii="Times New Roman" w:eastAsia="方正仿宋_GBK" w:hAnsi="Times New Roman" w:cs="方正仿宋_GBK" w:hint="eastAsia"/>
                <w:sz w:val="24"/>
                <w:szCs w:val="24"/>
              </w:rPr>
              <w:t>、根据要求出席有关事项的专题会议，并就相关事项进行合法性审查并提供专业法律意见。</w:t>
            </w:r>
            <w:r w:rsidRPr="00DB25AC">
              <w:rPr>
                <w:rFonts w:ascii="Times New Roman" w:eastAsia="方正仿宋_GBK" w:hAnsi="Times New Roman" w:cs="Times New Roman"/>
                <w:sz w:val="24"/>
                <w:szCs w:val="24"/>
              </w:rPr>
              <w:t>3</w:t>
            </w:r>
            <w:r w:rsidRPr="00DB25AC">
              <w:rPr>
                <w:rFonts w:ascii="Times New Roman" w:eastAsia="方正仿宋_GBK" w:hAnsi="Times New Roman" w:cs="方正仿宋_GBK" w:hint="eastAsia"/>
                <w:sz w:val="24"/>
                <w:szCs w:val="24"/>
              </w:rPr>
              <w:t>、积极支持、参与涉法活动并做好事前、事中、事后的各项法律保障。</w:t>
            </w:r>
          </w:p>
          <w:p w:rsidR="00EC775B" w:rsidRPr="00DB25AC" w:rsidRDefault="00EC775B" w:rsidP="00EC775B">
            <w:pPr>
              <w:adjustRightInd w:val="0"/>
              <w:snapToGrid w:val="0"/>
              <w:spacing w:line="260" w:lineRule="exact"/>
              <w:ind w:firstLineChars="200" w:firstLine="31680"/>
              <w:jc w:val="left"/>
              <w:rPr>
                <w:rFonts w:ascii="Times New Roman" w:eastAsia="方正仿宋_GBK" w:hAnsi="Times New Roman" w:cs="Times New Roman"/>
                <w:sz w:val="24"/>
                <w:szCs w:val="24"/>
              </w:rPr>
            </w:pPr>
            <w:r w:rsidRPr="00DB25AC">
              <w:rPr>
                <w:rFonts w:ascii="Times New Roman" w:eastAsia="方正仿宋_GBK" w:hAnsi="Times New Roman" w:cs="方正仿宋_GBK" w:hint="eastAsia"/>
                <w:sz w:val="24"/>
                <w:szCs w:val="24"/>
              </w:rPr>
              <w:t>（二）法律咨询服务：</w:t>
            </w:r>
            <w:r w:rsidRPr="00DB25AC">
              <w:rPr>
                <w:rFonts w:ascii="Times New Roman" w:eastAsia="方正仿宋_GBK" w:hAnsi="Times New Roman" w:cs="Times New Roman"/>
                <w:sz w:val="24"/>
                <w:szCs w:val="24"/>
              </w:rPr>
              <w:t>1</w:t>
            </w:r>
            <w:r w:rsidRPr="00DB25AC">
              <w:rPr>
                <w:rFonts w:ascii="Times New Roman" w:eastAsia="方正仿宋_GBK" w:hAnsi="Times New Roman" w:cs="方正仿宋_GBK" w:hint="eastAsia"/>
                <w:sz w:val="24"/>
                <w:szCs w:val="24"/>
              </w:rPr>
              <w:t>、为信访案件或突发事件应急处置等提供法律服务，依法出具《合法性审查意见书》等法律文书、专业法律意见。</w:t>
            </w:r>
            <w:r w:rsidRPr="00DB25AC">
              <w:rPr>
                <w:rFonts w:ascii="Times New Roman" w:eastAsia="方正仿宋_GBK" w:hAnsi="Times New Roman" w:cs="Times New Roman"/>
                <w:sz w:val="24"/>
                <w:szCs w:val="24"/>
              </w:rPr>
              <w:t>2</w:t>
            </w:r>
            <w:r w:rsidRPr="00DB25AC">
              <w:rPr>
                <w:rFonts w:ascii="Times New Roman" w:eastAsia="方正仿宋_GBK" w:hAnsi="Times New Roman" w:cs="方正仿宋_GBK" w:hint="eastAsia"/>
                <w:sz w:val="24"/>
                <w:szCs w:val="24"/>
              </w:rPr>
              <w:t>、根据要求参与有关重大环境应急事故的处置，对重大法律问题进行合法性审查与法律论证，并提供专业法律意见。</w:t>
            </w:r>
            <w:r w:rsidRPr="00DB25AC">
              <w:rPr>
                <w:rFonts w:ascii="Times New Roman" w:eastAsia="方正仿宋_GBK" w:hAnsi="Times New Roman" w:cs="Times New Roman"/>
                <w:sz w:val="24"/>
                <w:szCs w:val="24"/>
              </w:rPr>
              <w:t>3</w:t>
            </w:r>
            <w:r w:rsidRPr="00DB25AC">
              <w:rPr>
                <w:rFonts w:ascii="Times New Roman" w:eastAsia="方正仿宋_GBK" w:hAnsi="Times New Roman" w:cs="方正仿宋_GBK" w:hint="eastAsia"/>
                <w:sz w:val="24"/>
                <w:szCs w:val="24"/>
              </w:rPr>
              <w:t>、为相关生态环境损害赔偿磋商项目提供法律意见、出席有关会议；必要时根据委托提供相关法律服务。</w:t>
            </w:r>
          </w:p>
          <w:p w:rsidR="00EC775B" w:rsidRPr="00DB25AC" w:rsidRDefault="00EC775B" w:rsidP="00EC775B">
            <w:pPr>
              <w:adjustRightInd w:val="0"/>
              <w:snapToGrid w:val="0"/>
              <w:spacing w:line="260" w:lineRule="exact"/>
              <w:ind w:firstLineChars="200" w:firstLine="31680"/>
              <w:jc w:val="left"/>
              <w:rPr>
                <w:rFonts w:ascii="Times New Roman" w:eastAsia="方正仿宋_GBK" w:hAnsi="Times New Roman" w:cs="Times New Roman"/>
                <w:sz w:val="24"/>
                <w:szCs w:val="24"/>
              </w:rPr>
            </w:pPr>
            <w:r w:rsidRPr="00DB25AC">
              <w:rPr>
                <w:rFonts w:ascii="Times New Roman" w:eastAsia="方正仿宋_GBK" w:hAnsi="Times New Roman" w:cs="方正仿宋_GBK" w:hint="eastAsia"/>
                <w:sz w:val="24"/>
                <w:szCs w:val="24"/>
              </w:rPr>
              <w:t>对于法律审核、法律咨询服务，可以口头答复的，在接到要求后一个工作日内给予口头答复；如需出具法律意见书，在接到要求后三个工作日内，提交经律所盖章的法律意见书作为答复。以上答复时间，均从受聘律师已经通过沟通、开会、查阅相关证据等方式了解案情后起算。</w:t>
            </w:r>
          </w:p>
          <w:p w:rsidR="00EC775B" w:rsidRPr="00DB25AC" w:rsidRDefault="00EC775B" w:rsidP="00EC775B">
            <w:pPr>
              <w:adjustRightInd w:val="0"/>
              <w:snapToGrid w:val="0"/>
              <w:spacing w:line="260" w:lineRule="exact"/>
              <w:ind w:firstLineChars="200" w:firstLine="31680"/>
              <w:jc w:val="left"/>
              <w:rPr>
                <w:rFonts w:ascii="Times New Roman" w:eastAsia="方正仿宋_GBK" w:hAnsi="Times New Roman" w:cs="Times New Roman"/>
                <w:sz w:val="24"/>
                <w:szCs w:val="24"/>
              </w:rPr>
            </w:pPr>
            <w:r w:rsidRPr="00DB25AC">
              <w:rPr>
                <w:rFonts w:ascii="Times New Roman" w:eastAsia="方正仿宋_GBK" w:hAnsi="Times New Roman" w:cs="方正仿宋_GBK" w:hint="eastAsia"/>
                <w:sz w:val="24"/>
                <w:szCs w:val="24"/>
              </w:rPr>
              <w:t>（三）法制培训服务：根据要求提供不少于一次</w:t>
            </w:r>
            <w:r w:rsidRPr="00DB25AC">
              <w:rPr>
                <w:rFonts w:ascii="Times New Roman" w:eastAsia="方正仿宋_GBK" w:hAnsi="Times New Roman" w:cs="Times New Roman"/>
                <w:sz w:val="24"/>
                <w:szCs w:val="24"/>
              </w:rPr>
              <w:t>/</w:t>
            </w:r>
            <w:r w:rsidRPr="00DB25AC">
              <w:rPr>
                <w:rFonts w:ascii="Times New Roman" w:eastAsia="方正仿宋_GBK" w:hAnsi="Times New Roman" w:cs="方正仿宋_GBK" w:hint="eastAsia"/>
                <w:sz w:val="24"/>
                <w:szCs w:val="24"/>
              </w:rPr>
              <w:t>年的法制宣传、日常法律培训或讲座等活动。</w:t>
            </w:r>
          </w:p>
          <w:p w:rsidR="00EC775B" w:rsidRPr="00DB25AC" w:rsidRDefault="00EC775B" w:rsidP="00EC775B">
            <w:pPr>
              <w:adjustRightInd w:val="0"/>
              <w:snapToGrid w:val="0"/>
              <w:spacing w:line="260" w:lineRule="exact"/>
              <w:ind w:firstLineChars="200" w:firstLine="31680"/>
              <w:jc w:val="left"/>
              <w:rPr>
                <w:rFonts w:ascii="Times New Roman" w:eastAsia="方正仿宋_GBK" w:hAnsi="Times New Roman" w:cs="Times New Roman"/>
                <w:sz w:val="24"/>
                <w:szCs w:val="24"/>
              </w:rPr>
            </w:pPr>
            <w:r w:rsidRPr="00DB25AC">
              <w:rPr>
                <w:rFonts w:ascii="Times New Roman" w:eastAsia="方正仿宋_GBK" w:hAnsi="Times New Roman" w:cs="方正仿宋_GBK" w:hint="eastAsia"/>
                <w:sz w:val="24"/>
                <w:szCs w:val="24"/>
              </w:rPr>
              <w:t>（四）合同（协议）拟定、审核服务：协助、参与起草、修订人事管理、财务管理、劳动用工、合同管理等各类规章制度或法律性文书，对规范性文件开展合法性审查，并应要求出具《法律意见书》。</w:t>
            </w:r>
          </w:p>
          <w:p w:rsidR="00EC775B" w:rsidRPr="00DB25AC" w:rsidRDefault="00EC775B" w:rsidP="00EC775B">
            <w:pPr>
              <w:adjustRightInd w:val="0"/>
              <w:snapToGrid w:val="0"/>
              <w:spacing w:line="260" w:lineRule="exact"/>
              <w:ind w:firstLineChars="200" w:firstLine="31680"/>
              <w:jc w:val="left"/>
              <w:rPr>
                <w:rFonts w:ascii="Times New Roman" w:eastAsia="方正仿宋_GBK" w:hAnsi="Times New Roman" w:cs="Times New Roman"/>
                <w:sz w:val="24"/>
                <w:szCs w:val="24"/>
              </w:rPr>
            </w:pPr>
            <w:r w:rsidRPr="00DB25AC">
              <w:rPr>
                <w:rFonts w:ascii="Times New Roman" w:eastAsia="方正仿宋_GBK" w:hAnsi="Times New Roman" w:cs="方正仿宋_GBK" w:hint="eastAsia"/>
                <w:sz w:val="24"/>
                <w:szCs w:val="24"/>
              </w:rPr>
              <w:t>（五）案卷指导服务：根据要求参加对行政处罚案件进行合法性审查、案卷评查，对执法人员做好规范指导，对案卷材料进行专业指导。</w:t>
            </w:r>
          </w:p>
          <w:p w:rsidR="00EC775B" w:rsidRPr="00DB25AC" w:rsidRDefault="00EC775B" w:rsidP="00EC775B">
            <w:pPr>
              <w:adjustRightInd w:val="0"/>
              <w:snapToGrid w:val="0"/>
              <w:spacing w:line="260" w:lineRule="exact"/>
              <w:ind w:firstLineChars="200" w:firstLine="31680"/>
              <w:jc w:val="left"/>
              <w:rPr>
                <w:rFonts w:ascii="Times New Roman" w:eastAsia="方正仿宋_GBK" w:hAnsi="Times New Roman" w:cs="Times New Roman"/>
                <w:sz w:val="24"/>
                <w:szCs w:val="24"/>
              </w:rPr>
            </w:pPr>
            <w:r w:rsidRPr="00DB25AC">
              <w:rPr>
                <w:rFonts w:ascii="Times New Roman" w:eastAsia="方正仿宋_GBK" w:hAnsi="Times New Roman" w:cs="方正仿宋_GBK" w:hint="eastAsia"/>
                <w:sz w:val="24"/>
                <w:szCs w:val="24"/>
              </w:rPr>
              <w:t>（六）行政复议、诉讼服务：优先接受我局委托担任代理人，参加涉及我局的经济、民事、劳动、行政等案件的诉讼、非诉、调解、仲裁、行政复议、听证等活动。</w:t>
            </w:r>
          </w:p>
          <w:p w:rsidR="00EC775B" w:rsidRPr="00DB25AC" w:rsidRDefault="00EC775B" w:rsidP="00EC775B">
            <w:pPr>
              <w:pStyle w:val="Index4"/>
              <w:spacing w:line="260" w:lineRule="exact"/>
              <w:ind w:left="0" w:firstLineChars="200" w:firstLine="31680"/>
              <w:jc w:val="left"/>
              <w:rPr>
                <w:rFonts w:ascii="Times New Roman" w:hAnsi="Times New Roman" w:cs="Times New Roman"/>
              </w:rPr>
            </w:pPr>
            <w:r w:rsidRPr="00DB25AC">
              <w:rPr>
                <w:rFonts w:ascii="Times New Roman" w:eastAsia="方正仿宋_GBK" w:hAnsi="Times New Roman" w:cs="方正仿宋_GBK" w:hint="eastAsia"/>
                <w:sz w:val="24"/>
                <w:szCs w:val="24"/>
              </w:rPr>
              <w:t>（七）协助开展企事业单位环保法律体检，开展相关企业和个人的环保信用审查。</w:t>
            </w:r>
          </w:p>
        </w:tc>
      </w:tr>
      <w:tr w:rsidR="00EC775B">
        <w:trPr>
          <w:trHeight w:val="594"/>
        </w:trPr>
        <w:tc>
          <w:tcPr>
            <w:tcW w:w="1794" w:type="dxa"/>
            <w:vAlign w:val="center"/>
          </w:tcPr>
          <w:p w:rsidR="00EC775B" w:rsidRPr="00DB25AC" w:rsidRDefault="00EC775B" w:rsidP="00DB25AC">
            <w:pPr>
              <w:wordWrap w:val="0"/>
              <w:jc w:val="center"/>
              <w:rPr>
                <w:rFonts w:ascii="Times New Roman" w:eastAsia="方正仿宋_GBK" w:hAnsi="Times New Roman" w:cs="Times New Roman"/>
                <w:sz w:val="32"/>
                <w:szCs w:val="32"/>
              </w:rPr>
            </w:pPr>
            <w:r w:rsidRPr="00DB25AC">
              <w:rPr>
                <w:rFonts w:ascii="Times New Roman" w:eastAsia="方正仿宋_GBK" w:hAnsi="Times New Roman" w:cs="方正仿宋_GBK" w:hint="eastAsia"/>
                <w:sz w:val="32"/>
                <w:szCs w:val="32"/>
              </w:rPr>
              <w:t>中标原则</w:t>
            </w:r>
          </w:p>
        </w:tc>
        <w:tc>
          <w:tcPr>
            <w:tcW w:w="6585" w:type="dxa"/>
            <w:vAlign w:val="center"/>
          </w:tcPr>
          <w:p w:rsidR="00EC775B" w:rsidRPr="00DB25AC" w:rsidRDefault="00EC775B" w:rsidP="00DB25AC">
            <w:pPr>
              <w:wordWrap w:val="0"/>
              <w:jc w:val="center"/>
              <w:rPr>
                <w:rFonts w:ascii="Times New Roman" w:eastAsia="方正仿宋_GBK" w:hAnsi="Times New Roman" w:cs="Times New Roman"/>
                <w:sz w:val="32"/>
                <w:szCs w:val="32"/>
              </w:rPr>
            </w:pPr>
            <w:r w:rsidRPr="00DB25AC">
              <w:rPr>
                <w:rFonts w:ascii="Times New Roman" w:eastAsia="方正仿宋_GBK" w:hAnsi="Times New Roman" w:cs="方正仿宋_GBK" w:hint="eastAsia"/>
                <w:sz w:val="28"/>
                <w:szCs w:val="28"/>
              </w:rPr>
              <w:t>综合评分法</w:t>
            </w:r>
          </w:p>
        </w:tc>
      </w:tr>
      <w:tr w:rsidR="00EC775B">
        <w:trPr>
          <w:trHeight w:val="535"/>
        </w:trPr>
        <w:tc>
          <w:tcPr>
            <w:tcW w:w="1794" w:type="dxa"/>
            <w:vAlign w:val="center"/>
          </w:tcPr>
          <w:p w:rsidR="00EC775B" w:rsidRPr="00DB25AC" w:rsidRDefault="00EC775B" w:rsidP="00DB25AC">
            <w:pPr>
              <w:wordWrap w:val="0"/>
              <w:jc w:val="center"/>
              <w:rPr>
                <w:rFonts w:ascii="Times New Roman" w:eastAsia="方正仿宋_GBK" w:hAnsi="Times New Roman" w:cs="Times New Roman"/>
                <w:sz w:val="32"/>
                <w:szCs w:val="32"/>
              </w:rPr>
            </w:pPr>
            <w:r w:rsidRPr="00DB25AC">
              <w:rPr>
                <w:rFonts w:ascii="Times New Roman" w:eastAsia="方正仿宋_GBK" w:hAnsi="Times New Roman" w:cs="方正仿宋_GBK" w:hint="eastAsia"/>
                <w:sz w:val="32"/>
                <w:szCs w:val="32"/>
              </w:rPr>
              <w:t>备</w:t>
            </w:r>
            <w:r w:rsidRPr="00DB25AC">
              <w:rPr>
                <w:rFonts w:ascii="Times New Roman" w:eastAsia="方正仿宋_GBK" w:hAnsi="Times New Roman" w:cs="Times New Roman"/>
                <w:sz w:val="32"/>
                <w:szCs w:val="32"/>
              </w:rPr>
              <w:t xml:space="preserve">  </w:t>
            </w:r>
            <w:r w:rsidRPr="00DB25AC">
              <w:rPr>
                <w:rFonts w:ascii="Times New Roman" w:eastAsia="方正仿宋_GBK" w:hAnsi="Times New Roman" w:cs="方正仿宋_GBK" w:hint="eastAsia"/>
                <w:sz w:val="32"/>
                <w:szCs w:val="32"/>
              </w:rPr>
              <w:t>注</w:t>
            </w:r>
          </w:p>
        </w:tc>
        <w:tc>
          <w:tcPr>
            <w:tcW w:w="6585" w:type="dxa"/>
            <w:vAlign w:val="center"/>
          </w:tcPr>
          <w:p w:rsidR="00EC775B" w:rsidRPr="00DB25AC" w:rsidRDefault="00EC775B" w:rsidP="00DB25AC">
            <w:pPr>
              <w:wordWrap w:val="0"/>
              <w:jc w:val="center"/>
              <w:rPr>
                <w:rFonts w:ascii="Times New Roman" w:eastAsia="方正仿宋_GBK" w:hAnsi="Times New Roman" w:cs="Times New Roman"/>
                <w:sz w:val="32"/>
                <w:szCs w:val="32"/>
              </w:rPr>
            </w:pPr>
          </w:p>
        </w:tc>
      </w:tr>
    </w:tbl>
    <w:p w:rsidR="00EC775B" w:rsidRDefault="00EC775B">
      <w:pPr>
        <w:pStyle w:val="BodyText"/>
        <w:jc w:val="left"/>
        <w:rPr>
          <w:rFonts w:ascii="方正黑体_GBK" w:eastAsia="方正黑体_GBK" w:hAnsi="方正黑体_GBK" w:cs="Times New Roman"/>
          <w:sz w:val="32"/>
          <w:szCs w:val="32"/>
        </w:rPr>
      </w:pPr>
    </w:p>
    <w:p w:rsidR="00EC775B" w:rsidRDefault="00EC775B">
      <w:pPr>
        <w:pStyle w:val="BodyText"/>
        <w:jc w:val="left"/>
        <w:rPr>
          <w:rFonts w:ascii="Times New Roman" w:eastAsia="方正小标宋_GBK" w:hAnsi="Times New Roman" w:cs="Times New Roman"/>
          <w:sz w:val="44"/>
          <w:szCs w:val="44"/>
        </w:rPr>
      </w:pPr>
      <w:r>
        <w:rPr>
          <w:rFonts w:ascii="方正黑体_GBK" w:eastAsia="方正黑体_GBK" w:hAnsi="方正黑体_GBK" w:cs="方正黑体_GBK" w:hint="eastAsia"/>
          <w:sz w:val="32"/>
          <w:szCs w:val="32"/>
        </w:rPr>
        <w:t>附件</w:t>
      </w:r>
      <w:r>
        <w:rPr>
          <w:rFonts w:ascii="Times New Roman" w:eastAsia="方正仿宋_GBK" w:hAnsi="Times New Roman" w:cs="Times New Roman"/>
          <w:sz w:val="32"/>
          <w:szCs w:val="32"/>
        </w:rPr>
        <w:t>2</w:t>
      </w:r>
      <w:r>
        <w:rPr>
          <w:rFonts w:ascii="Times New Roman" w:eastAsia="方正仿宋_GBK" w:hAnsi="Times New Roman" w:cs="方正仿宋_GBK" w:hint="eastAsia"/>
          <w:sz w:val="32"/>
          <w:szCs w:val="32"/>
        </w:rPr>
        <w:t>：</w:t>
      </w:r>
    </w:p>
    <w:p w:rsidR="00EC775B" w:rsidRDefault="00EC775B">
      <w:pPr>
        <w:pStyle w:val="BodyText"/>
        <w:jc w:val="center"/>
        <w:rPr>
          <w:rFonts w:cs="Times New Roman"/>
        </w:rPr>
      </w:pPr>
      <w:r>
        <w:rPr>
          <w:rFonts w:ascii="方正小标宋_GBK" w:eastAsia="方正小标宋_GBK" w:hAnsi="方正小标宋_GBK" w:cs="方正小标宋_GBK" w:hint="eastAsia"/>
          <w:sz w:val="44"/>
          <w:szCs w:val="44"/>
        </w:rPr>
        <w:t>评</w:t>
      </w:r>
      <w:r>
        <w:rPr>
          <w:rFonts w:ascii="方正小标宋_GBK" w:eastAsia="方正小标宋_GBK" w:hAnsi="方正小标宋_GBK" w:cs="方正小标宋_GBK"/>
          <w:sz w:val="44"/>
          <w:szCs w:val="44"/>
        </w:rPr>
        <w:t xml:space="preserve"> </w:t>
      </w:r>
      <w:r>
        <w:rPr>
          <w:rFonts w:ascii="方正小标宋_GBK" w:eastAsia="方正小标宋_GBK" w:hAnsi="方正小标宋_GBK" w:cs="方正小标宋_GBK" w:hint="eastAsia"/>
          <w:sz w:val="44"/>
          <w:szCs w:val="44"/>
        </w:rPr>
        <w:t>分</w:t>
      </w:r>
      <w:r>
        <w:rPr>
          <w:rFonts w:ascii="方正小标宋_GBK" w:eastAsia="方正小标宋_GBK" w:hAnsi="方正小标宋_GBK" w:cs="方正小标宋_GBK"/>
          <w:sz w:val="44"/>
          <w:szCs w:val="44"/>
        </w:rPr>
        <w:t xml:space="preserve"> </w:t>
      </w:r>
      <w:r>
        <w:rPr>
          <w:rFonts w:ascii="方正小标宋_GBK" w:eastAsia="方正小标宋_GBK" w:hAnsi="方正小标宋_GBK" w:cs="方正小标宋_GBK" w:hint="eastAsia"/>
          <w:sz w:val="44"/>
          <w:szCs w:val="44"/>
        </w:rPr>
        <w:t>标</w:t>
      </w:r>
      <w:r>
        <w:rPr>
          <w:rFonts w:ascii="方正小标宋_GBK" w:eastAsia="方正小标宋_GBK" w:hAnsi="方正小标宋_GBK" w:cs="方正小标宋_GBK"/>
          <w:sz w:val="44"/>
          <w:szCs w:val="44"/>
        </w:rPr>
        <w:t xml:space="preserve"> </w:t>
      </w:r>
      <w:r>
        <w:rPr>
          <w:rFonts w:ascii="方正小标宋_GBK" w:eastAsia="方正小标宋_GBK" w:hAnsi="方正小标宋_GBK" w:cs="方正小标宋_GBK" w:hint="eastAsia"/>
          <w:sz w:val="44"/>
          <w:szCs w:val="44"/>
        </w:rPr>
        <w:t>准</w:t>
      </w: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8"/>
        <w:gridCol w:w="708"/>
        <w:gridCol w:w="6786"/>
        <w:gridCol w:w="811"/>
      </w:tblGrid>
      <w:tr w:rsidR="00EC775B">
        <w:trPr>
          <w:trHeight w:val="312"/>
          <w:jc w:val="center"/>
        </w:trPr>
        <w:tc>
          <w:tcPr>
            <w:tcW w:w="403" w:type="pct"/>
            <w:vMerge w:val="restart"/>
            <w:vAlign w:val="center"/>
          </w:tcPr>
          <w:p w:rsidR="00EC775B" w:rsidRDefault="00EC775B">
            <w:pPr>
              <w:jc w:val="center"/>
              <w:rPr>
                <w:rFonts w:ascii="Times New Roman" w:eastAsia="方正仿宋_GBK" w:hAnsi="Times New Roman" w:cs="Times New Roman"/>
              </w:rPr>
            </w:pPr>
            <w:r>
              <w:rPr>
                <w:rFonts w:ascii="Times New Roman" w:eastAsia="方正仿宋_GBK" w:hAnsi="Times New Roman" w:cs="方正仿宋_GBK" w:hint="eastAsia"/>
              </w:rPr>
              <w:t>序号</w:t>
            </w:r>
          </w:p>
        </w:tc>
        <w:tc>
          <w:tcPr>
            <w:tcW w:w="392" w:type="pct"/>
            <w:vMerge w:val="restart"/>
            <w:vAlign w:val="center"/>
          </w:tcPr>
          <w:p w:rsidR="00EC775B" w:rsidRDefault="00EC775B">
            <w:pPr>
              <w:jc w:val="center"/>
              <w:rPr>
                <w:rFonts w:ascii="Times New Roman" w:eastAsia="方正仿宋_GBK" w:hAnsi="Times New Roman" w:cs="Times New Roman"/>
              </w:rPr>
            </w:pPr>
            <w:r>
              <w:rPr>
                <w:rFonts w:ascii="Times New Roman" w:eastAsia="方正仿宋_GBK" w:hAnsi="Times New Roman" w:cs="方正仿宋_GBK" w:hint="eastAsia"/>
              </w:rPr>
              <w:t>评分因素</w:t>
            </w:r>
          </w:p>
        </w:tc>
        <w:tc>
          <w:tcPr>
            <w:tcW w:w="3755" w:type="pct"/>
            <w:vMerge w:val="restart"/>
            <w:vAlign w:val="center"/>
          </w:tcPr>
          <w:p w:rsidR="00EC775B" w:rsidRDefault="00EC775B">
            <w:pPr>
              <w:jc w:val="center"/>
              <w:rPr>
                <w:rFonts w:ascii="Times New Roman" w:eastAsia="方正仿宋_GBK" w:hAnsi="Times New Roman" w:cs="Times New Roman"/>
              </w:rPr>
            </w:pPr>
            <w:r>
              <w:rPr>
                <w:rFonts w:ascii="Times New Roman" w:eastAsia="方正仿宋_GBK" w:hAnsi="Times New Roman" w:cs="方正仿宋_GBK" w:hint="eastAsia"/>
              </w:rPr>
              <w:t>评审内容及分值</w:t>
            </w:r>
          </w:p>
        </w:tc>
        <w:tc>
          <w:tcPr>
            <w:tcW w:w="448" w:type="pct"/>
            <w:vMerge w:val="restart"/>
            <w:vAlign w:val="center"/>
          </w:tcPr>
          <w:p w:rsidR="00EC775B" w:rsidRDefault="00EC775B">
            <w:pPr>
              <w:jc w:val="center"/>
              <w:rPr>
                <w:rFonts w:ascii="Times New Roman" w:eastAsia="方正仿宋_GBK" w:hAnsi="Times New Roman" w:cs="Times New Roman"/>
              </w:rPr>
            </w:pPr>
            <w:r>
              <w:rPr>
                <w:rFonts w:ascii="Times New Roman" w:eastAsia="方正仿宋_GBK" w:hAnsi="Times New Roman" w:cs="方正仿宋_GBK" w:hint="eastAsia"/>
              </w:rPr>
              <w:t>分值</w:t>
            </w:r>
          </w:p>
        </w:tc>
      </w:tr>
      <w:tr w:rsidR="00EC775B">
        <w:trPr>
          <w:trHeight w:val="312"/>
          <w:jc w:val="center"/>
        </w:trPr>
        <w:tc>
          <w:tcPr>
            <w:tcW w:w="403" w:type="pct"/>
            <w:vMerge/>
            <w:vAlign w:val="center"/>
          </w:tcPr>
          <w:p w:rsidR="00EC775B" w:rsidRDefault="00EC775B">
            <w:pPr>
              <w:jc w:val="center"/>
              <w:rPr>
                <w:rFonts w:ascii="Times New Roman" w:eastAsia="方正仿宋_GBK" w:hAnsi="Times New Roman" w:cs="Times New Roman"/>
              </w:rPr>
            </w:pPr>
          </w:p>
        </w:tc>
        <w:tc>
          <w:tcPr>
            <w:tcW w:w="392" w:type="pct"/>
            <w:vMerge/>
            <w:vAlign w:val="center"/>
          </w:tcPr>
          <w:p w:rsidR="00EC775B" w:rsidRDefault="00EC775B">
            <w:pPr>
              <w:jc w:val="center"/>
              <w:rPr>
                <w:rFonts w:ascii="Times New Roman" w:eastAsia="方正仿宋_GBK" w:hAnsi="Times New Roman" w:cs="Times New Roman"/>
              </w:rPr>
            </w:pPr>
          </w:p>
        </w:tc>
        <w:tc>
          <w:tcPr>
            <w:tcW w:w="3755" w:type="pct"/>
            <w:vMerge/>
            <w:vAlign w:val="center"/>
          </w:tcPr>
          <w:p w:rsidR="00EC775B" w:rsidRDefault="00EC775B">
            <w:pPr>
              <w:jc w:val="center"/>
              <w:rPr>
                <w:rFonts w:ascii="Times New Roman" w:eastAsia="方正仿宋_GBK" w:hAnsi="Times New Roman" w:cs="Times New Roman"/>
              </w:rPr>
            </w:pPr>
          </w:p>
        </w:tc>
        <w:tc>
          <w:tcPr>
            <w:tcW w:w="448" w:type="pct"/>
            <w:vMerge/>
            <w:vAlign w:val="center"/>
          </w:tcPr>
          <w:p w:rsidR="00EC775B" w:rsidRDefault="00EC775B">
            <w:pPr>
              <w:jc w:val="center"/>
              <w:rPr>
                <w:rFonts w:ascii="Times New Roman" w:eastAsia="方正仿宋_GBK" w:hAnsi="Times New Roman" w:cs="Times New Roman"/>
              </w:rPr>
            </w:pPr>
          </w:p>
        </w:tc>
      </w:tr>
      <w:tr w:rsidR="00EC775B">
        <w:trPr>
          <w:trHeight w:val="799"/>
          <w:jc w:val="center"/>
        </w:trPr>
        <w:tc>
          <w:tcPr>
            <w:tcW w:w="403" w:type="pct"/>
            <w:vAlign w:val="center"/>
          </w:tcPr>
          <w:p w:rsidR="00EC775B" w:rsidRDefault="00EC775B">
            <w:pPr>
              <w:widowControl/>
              <w:jc w:val="center"/>
              <w:rPr>
                <w:rFonts w:ascii="Times New Roman" w:eastAsia="方正仿宋_GBK" w:hAnsi="Times New Roman" w:cs="Times New Roman"/>
                <w:color w:val="000000"/>
              </w:rPr>
            </w:pPr>
            <w:r>
              <w:rPr>
                <w:rFonts w:ascii="Times New Roman" w:eastAsia="方正仿宋_GBK" w:hAnsi="Times New Roman" w:cs="Times New Roman"/>
                <w:color w:val="000000"/>
              </w:rPr>
              <w:t>1</w:t>
            </w:r>
          </w:p>
        </w:tc>
        <w:tc>
          <w:tcPr>
            <w:tcW w:w="392" w:type="pct"/>
            <w:vAlign w:val="center"/>
          </w:tcPr>
          <w:p w:rsidR="00EC775B" w:rsidRDefault="00EC775B">
            <w:pPr>
              <w:widowControl/>
              <w:jc w:val="center"/>
              <w:rPr>
                <w:rFonts w:ascii="Times New Roman" w:eastAsia="方正仿宋_GBK" w:hAnsi="Times New Roman" w:cs="Times New Roman"/>
                <w:color w:val="000000"/>
              </w:rPr>
            </w:pPr>
            <w:r>
              <w:rPr>
                <w:rFonts w:ascii="Times New Roman" w:eastAsia="方正仿宋_GBK" w:hAnsi="Times New Roman" w:cs="方正仿宋_GBK" w:hint="eastAsia"/>
                <w:color w:val="000000"/>
              </w:rPr>
              <w:t>报价</w:t>
            </w:r>
          </w:p>
          <w:p w:rsidR="00EC775B" w:rsidRDefault="00EC775B">
            <w:pPr>
              <w:widowControl/>
              <w:jc w:val="center"/>
              <w:rPr>
                <w:rFonts w:ascii="Times New Roman" w:eastAsia="方正仿宋_GBK" w:hAnsi="Times New Roman" w:cs="Times New Roman"/>
                <w:color w:val="000000"/>
              </w:rPr>
            </w:pPr>
          </w:p>
        </w:tc>
        <w:tc>
          <w:tcPr>
            <w:tcW w:w="3755" w:type="pct"/>
            <w:vAlign w:val="center"/>
          </w:tcPr>
          <w:p w:rsidR="00EC775B" w:rsidRDefault="00EC775B">
            <w:pPr>
              <w:widowControl/>
              <w:jc w:val="left"/>
              <w:rPr>
                <w:rFonts w:ascii="Times New Roman" w:eastAsia="方正仿宋_GBK" w:hAnsi="Times New Roman" w:cs="Times New Roman"/>
                <w:color w:val="000000"/>
              </w:rPr>
            </w:pPr>
            <w:r>
              <w:rPr>
                <w:rFonts w:ascii="Times New Roman" w:eastAsia="方正仿宋_GBK" w:hAnsi="Times New Roman" w:cs="方正仿宋_GBK" w:hint="eastAsia"/>
                <w:color w:val="000000"/>
              </w:rPr>
              <w:t>价格分采取平均价优先法计算，即满足招标文件要求且投标价格为参与单位平均价的投标报价为评标基准价，其价格分为满分</w:t>
            </w:r>
            <w:r>
              <w:rPr>
                <w:rFonts w:ascii="Times New Roman" w:eastAsia="方正仿宋_GBK" w:hAnsi="Times New Roman" w:cs="Times New Roman"/>
                <w:color w:val="000000"/>
              </w:rPr>
              <w:t>10</w:t>
            </w:r>
            <w:r>
              <w:rPr>
                <w:rFonts w:ascii="Times New Roman" w:eastAsia="方正仿宋_GBK" w:hAnsi="Times New Roman" w:cs="方正仿宋_GBK" w:hint="eastAsia"/>
                <w:color w:val="000000"/>
              </w:rPr>
              <w:t>分，超过预算为无效投标。价格分值计算：以评标基准价为基数，投标人报价每高于基准价</w:t>
            </w:r>
            <w:r>
              <w:rPr>
                <w:rFonts w:ascii="Times New Roman" w:eastAsia="方正仿宋_GBK" w:hAnsi="Times New Roman" w:cs="Times New Roman"/>
                <w:color w:val="000000"/>
              </w:rPr>
              <w:t xml:space="preserve">1% </w:t>
            </w:r>
            <w:r>
              <w:rPr>
                <w:rFonts w:ascii="Times New Roman" w:eastAsia="方正仿宋_GBK" w:hAnsi="Times New Roman" w:cs="方正仿宋_GBK" w:hint="eastAsia"/>
                <w:color w:val="000000"/>
              </w:rPr>
              <w:t>扣减</w:t>
            </w:r>
            <w:r>
              <w:rPr>
                <w:rFonts w:ascii="Times New Roman" w:eastAsia="方正仿宋_GBK" w:hAnsi="Times New Roman" w:cs="Times New Roman"/>
                <w:color w:val="000000"/>
              </w:rPr>
              <w:t xml:space="preserve"> 0.2 </w:t>
            </w:r>
            <w:r>
              <w:rPr>
                <w:rFonts w:ascii="Times New Roman" w:eastAsia="方正仿宋_GBK" w:hAnsi="Times New Roman" w:cs="方正仿宋_GBK" w:hint="eastAsia"/>
                <w:color w:val="000000"/>
              </w:rPr>
              <w:t>分，每低于基准价</w:t>
            </w:r>
            <w:r>
              <w:rPr>
                <w:rFonts w:ascii="Times New Roman" w:eastAsia="方正仿宋_GBK" w:hAnsi="Times New Roman" w:cs="Times New Roman"/>
                <w:color w:val="000000"/>
              </w:rPr>
              <w:t xml:space="preserve">1% </w:t>
            </w:r>
            <w:r>
              <w:rPr>
                <w:rFonts w:ascii="Times New Roman" w:eastAsia="方正仿宋_GBK" w:hAnsi="Times New Roman" w:cs="方正仿宋_GBK" w:hint="eastAsia"/>
                <w:color w:val="000000"/>
              </w:rPr>
              <w:t>扣减</w:t>
            </w:r>
            <w:r>
              <w:rPr>
                <w:rFonts w:ascii="Times New Roman" w:eastAsia="方正仿宋_GBK" w:hAnsi="Times New Roman" w:cs="Times New Roman"/>
                <w:color w:val="000000"/>
              </w:rPr>
              <w:t xml:space="preserve"> 0.1 </w:t>
            </w:r>
            <w:r>
              <w:rPr>
                <w:rFonts w:ascii="Times New Roman" w:eastAsia="方正仿宋_GBK" w:hAnsi="Times New Roman" w:cs="方正仿宋_GBK" w:hint="eastAsia"/>
                <w:color w:val="000000"/>
              </w:rPr>
              <w:t>分，差值不足</w:t>
            </w:r>
            <w:r>
              <w:rPr>
                <w:rFonts w:ascii="Times New Roman" w:eastAsia="方正仿宋_GBK" w:hAnsi="Times New Roman" w:cs="Times New Roman"/>
                <w:color w:val="000000"/>
              </w:rPr>
              <w:t xml:space="preserve">1% </w:t>
            </w:r>
            <w:r>
              <w:rPr>
                <w:rFonts w:ascii="Times New Roman" w:eastAsia="方正仿宋_GBK" w:hAnsi="Times New Roman" w:cs="方正仿宋_GBK" w:hint="eastAsia"/>
                <w:color w:val="000000"/>
              </w:rPr>
              <w:t>按同比例折算。</w:t>
            </w:r>
          </w:p>
        </w:tc>
        <w:tc>
          <w:tcPr>
            <w:tcW w:w="448" w:type="pct"/>
            <w:vAlign w:val="center"/>
          </w:tcPr>
          <w:p w:rsidR="00EC775B" w:rsidRDefault="00EC775B">
            <w:pPr>
              <w:widowControl/>
              <w:jc w:val="center"/>
              <w:rPr>
                <w:rFonts w:ascii="Times New Roman" w:eastAsia="方正仿宋_GBK" w:hAnsi="Times New Roman" w:cs="Times New Roman"/>
              </w:rPr>
            </w:pPr>
            <w:r>
              <w:rPr>
                <w:rFonts w:ascii="Times New Roman" w:eastAsia="方正仿宋_GBK" w:hAnsi="Times New Roman" w:cs="Times New Roman"/>
              </w:rPr>
              <w:t>10</w:t>
            </w:r>
          </w:p>
        </w:tc>
      </w:tr>
      <w:tr w:rsidR="00EC775B">
        <w:trPr>
          <w:trHeight w:val="181"/>
          <w:jc w:val="center"/>
        </w:trPr>
        <w:tc>
          <w:tcPr>
            <w:tcW w:w="403" w:type="pct"/>
            <w:vAlign w:val="center"/>
          </w:tcPr>
          <w:p w:rsidR="00EC775B" w:rsidRDefault="00EC775B">
            <w:pPr>
              <w:widowControl/>
              <w:jc w:val="center"/>
              <w:rPr>
                <w:rFonts w:ascii="Times New Roman" w:eastAsia="方正仿宋_GBK" w:hAnsi="Times New Roman" w:cs="Times New Roman"/>
                <w:color w:val="000000"/>
              </w:rPr>
            </w:pPr>
            <w:r>
              <w:rPr>
                <w:rFonts w:ascii="Times New Roman" w:eastAsia="方正仿宋_GBK" w:hAnsi="Times New Roman" w:cs="Times New Roman"/>
                <w:color w:val="000000"/>
              </w:rPr>
              <w:t>2</w:t>
            </w:r>
          </w:p>
        </w:tc>
        <w:tc>
          <w:tcPr>
            <w:tcW w:w="392" w:type="pct"/>
            <w:vAlign w:val="center"/>
          </w:tcPr>
          <w:p w:rsidR="00EC775B" w:rsidRDefault="00EC775B">
            <w:pPr>
              <w:widowControl/>
              <w:jc w:val="center"/>
              <w:rPr>
                <w:rFonts w:ascii="Times New Roman" w:eastAsia="方正仿宋_GBK" w:hAnsi="Times New Roman" w:cs="Times New Roman"/>
                <w:color w:val="000000"/>
              </w:rPr>
            </w:pPr>
            <w:r>
              <w:rPr>
                <w:rFonts w:ascii="Times New Roman" w:eastAsia="方正仿宋_GBK" w:hAnsi="Times New Roman" w:cs="方正仿宋_GBK" w:hint="eastAsia"/>
                <w:color w:val="000000"/>
              </w:rPr>
              <w:t>业绩</w:t>
            </w:r>
          </w:p>
        </w:tc>
        <w:tc>
          <w:tcPr>
            <w:tcW w:w="3755" w:type="pct"/>
            <w:vAlign w:val="center"/>
          </w:tcPr>
          <w:p w:rsidR="00EC775B" w:rsidRDefault="00EC775B">
            <w:pPr>
              <w:widowControl/>
              <w:jc w:val="left"/>
              <w:rPr>
                <w:rFonts w:ascii="Times New Roman" w:eastAsia="方正仿宋_GBK" w:hAnsi="Times New Roman" w:cs="Times New Roman"/>
                <w:color w:val="000000"/>
              </w:rPr>
            </w:pPr>
            <w:r>
              <w:rPr>
                <w:rFonts w:ascii="Times New Roman" w:eastAsia="方正仿宋_GBK" w:hAnsi="Times New Roman" w:cs="方正仿宋_GBK" w:hint="eastAsia"/>
                <w:color w:val="000000"/>
              </w:rPr>
              <w:t>投标人自</w:t>
            </w:r>
            <w:r>
              <w:rPr>
                <w:rFonts w:ascii="Times New Roman" w:eastAsia="方正仿宋_GBK" w:hAnsi="Times New Roman" w:cs="Times New Roman"/>
                <w:color w:val="000000"/>
              </w:rPr>
              <w:t>2022</w:t>
            </w:r>
            <w:r>
              <w:rPr>
                <w:rFonts w:ascii="Times New Roman" w:eastAsia="方正仿宋_GBK" w:hAnsi="Times New Roman" w:cs="方正仿宋_GBK" w:hint="eastAsia"/>
                <w:color w:val="000000"/>
              </w:rPr>
              <w:t>年</w:t>
            </w:r>
            <w:r>
              <w:rPr>
                <w:rFonts w:ascii="Times New Roman" w:eastAsia="方正仿宋_GBK" w:hAnsi="Times New Roman" w:cs="Times New Roman"/>
                <w:color w:val="000000"/>
              </w:rPr>
              <w:t>1</w:t>
            </w:r>
            <w:r>
              <w:rPr>
                <w:rFonts w:ascii="Times New Roman" w:eastAsia="方正仿宋_GBK" w:hAnsi="Times New Roman" w:cs="方正仿宋_GBK" w:hint="eastAsia"/>
                <w:color w:val="000000"/>
              </w:rPr>
              <w:t>月</w:t>
            </w:r>
            <w:r>
              <w:rPr>
                <w:rFonts w:ascii="Times New Roman" w:eastAsia="方正仿宋_GBK" w:hAnsi="Times New Roman" w:cs="Times New Roman"/>
                <w:color w:val="000000"/>
              </w:rPr>
              <w:t>1</w:t>
            </w:r>
            <w:r>
              <w:rPr>
                <w:rFonts w:ascii="Times New Roman" w:eastAsia="方正仿宋_GBK" w:hAnsi="Times New Roman" w:cs="方正仿宋_GBK" w:hint="eastAsia"/>
                <w:color w:val="000000"/>
              </w:rPr>
              <w:t>日以来（以合同签订时间为准），提供承担过与本项目高度匹配业绩的，每提供一个得</w:t>
            </w:r>
            <w:r>
              <w:rPr>
                <w:rFonts w:ascii="Times New Roman" w:eastAsia="方正仿宋_GBK" w:hAnsi="Times New Roman" w:cs="Times New Roman"/>
                <w:color w:val="000000"/>
              </w:rPr>
              <w:t>5</w:t>
            </w:r>
            <w:r>
              <w:rPr>
                <w:rFonts w:ascii="Times New Roman" w:eastAsia="方正仿宋_GBK" w:hAnsi="Times New Roman" w:cs="方正仿宋_GBK" w:hint="eastAsia"/>
                <w:color w:val="000000"/>
              </w:rPr>
              <w:t>分，本项最高得</w:t>
            </w:r>
            <w:r>
              <w:rPr>
                <w:rFonts w:ascii="Times New Roman" w:eastAsia="方正仿宋_GBK" w:hAnsi="Times New Roman" w:cs="Times New Roman"/>
                <w:color w:val="000000"/>
              </w:rPr>
              <w:t>30</w:t>
            </w:r>
            <w:r>
              <w:rPr>
                <w:rFonts w:ascii="Times New Roman" w:eastAsia="方正仿宋_GBK" w:hAnsi="Times New Roman" w:cs="方正仿宋_GBK" w:hint="eastAsia"/>
                <w:color w:val="000000"/>
              </w:rPr>
              <w:t>分。</w:t>
            </w:r>
          </w:p>
        </w:tc>
        <w:tc>
          <w:tcPr>
            <w:tcW w:w="448" w:type="pct"/>
            <w:vAlign w:val="center"/>
          </w:tcPr>
          <w:p w:rsidR="00EC775B" w:rsidRDefault="00EC775B">
            <w:pPr>
              <w:jc w:val="center"/>
              <w:rPr>
                <w:rFonts w:ascii="Times New Roman" w:eastAsia="方正仿宋_GBK" w:hAnsi="Times New Roman" w:cs="Times New Roman"/>
              </w:rPr>
            </w:pPr>
            <w:r>
              <w:rPr>
                <w:rFonts w:ascii="Times New Roman" w:eastAsia="方正仿宋_GBK" w:hAnsi="Times New Roman" w:cs="Times New Roman"/>
              </w:rPr>
              <w:t>30</w:t>
            </w:r>
          </w:p>
        </w:tc>
      </w:tr>
      <w:tr w:rsidR="00EC775B">
        <w:trPr>
          <w:trHeight w:val="90"/>
          <w:jc w:val="center"/>
        </w:trPr>
        <w:tc>
          <w:tcPr>
            <w:tcW w:w="403" w:type="pct"/>
            <w:vMerge w:val="restart"/>
            <w:vAlign w:val="center"/>
          </w:tcPr>
          <w:p w:rsidR="00EC775B" w:rsidRDefault="00EC775B">
            <w:pPr>
              <w:widowControl/>
              <w:jc w:val="center"/>
              <w:rPr>
                <w:rFonts w:ascii="Times New Roman" w:eastAsia="方正仿宋_GBK" w:hAnsi="Times New Roman" w:cs="Times New Roman"/>
                <w:color w:val="000000"/>
              </w:rPr>
            </w:pPr>
            <w:r>
              <w:rPr>
                <w:rFonts w:ascii="Times New Roman" w:eastAsia="方正仿宋_GBK" w:hAnsi="Times New Roman" w:cs="Times New Roman"/>
                <w:color w:val="000000"/>
              </w:rPr>
              <w:t>3</w:t>
            </w:r>
          </w:p>
        </w:tc>
        <w:tc>
          <w:tcPr>
            <w:tcW w:w="392" w:type="pct"/>
            <w:vMerge w:val="restart"/>
            <w:vAlign w:val="center"/>
          </w:tcPr>
          <w:p w:rsidR="00EC775B" w:rsidRDefault="00EC775B">
            <w:pPr>
              <w:widowControl/>
              <w:jc w:val="center"/>
              <w:rPr>
                <w:rFonts w:ascii="Times New Roman" w:eastAsia="方正仿宋_GBK" w:hAnsi="Times New Roman" w:cs="Times New Roman"/>
                <w:color w:val="000000"/>
              </w:rPr>
            </w:pPr>
            <w:r>
              <w:rPr>
                <w:rFonts w:ascii="Times New Roman" w:eastAsia="方正仿宋_GBK" w:hAnsi="Times New Roman" w:cs="方正仿宋_GBK" w:hint="eastAsia"/>
                <w:color w:val="000000"/>
              </w:rPr>
              <w:t>团队保障</w:t>
            </w:r>
          </w:p>
          <w:p w:rsidR="00EC775B" w:rsidRDefault="00EC775B">
            <w:pPr>
              <w:widowControl/>
              <w:jc w:val="center"/>
              <w:rPr>
                <w:rFonts w:ascii="Times New Roman" w:eastAsia="方正仿宋_GBK" w:hAnsi="Times New Roman" w:cs="Times New Roman"/>
                <w:color w:val="000000"/>
              </w:rPr>
            </w:pPr>
          </w:p>
        </w:tc>
        <w:tc>
          <w:tcPr>
            <w:tcW w:w="3755" w:type="pct"/>
            <w:vAlign w:val="center"/>
          </w:tcPr>
          <w:p w:rsidR="00EC775B" w:rsidRDefault="00EC775B">
            <w:pPr>
              <w:widowControl/>
              <w:jc w:val="left"/>
              <w:rPr>
                <w:rFonts w:ascii="Times New Roman" w:eastAsia="方正仿宋_GBK" w:hAnsi="Times New Roman" w:cs="Times New Roman"/>
                <w:color w:val="000000"/>
              </w:rPr>
            </w:pPr>
            <w:r>
              <w:rPr>
                <w:rFonts w:ascii="Times New Roman" w:eastAsia="方正仿宋_GBK" w:hAnsi="Times New Roman" w:cs="Times New Roman"/>
                <w:color w:val="000000"/>
              </w:rPr>
              <w:t>3.1</w:t>
            </w:r>
            <w:r>
              <w:rPr>
                <w:rFonts w:ascii="Times New Roman" w:eastAsia="方正仿宋_GBK" w:hAnsi="Times New Roman" w:cs="方正仿宋_GBK" w:hint="eastAsia"/>
                <w:color w:val="000000"/>
              </w:rPr>
              <w:t>服务团队负责人执业年限满</w:t>
            </w:r>
            <w:r>
              <w:rPr>
                <w:rFonts w:ascii="Times New Roman" w:eastAsia="方正仿宋_GBK" w:hAnsi="Times New Roman" w:cs="Times New Roman"/>
                <w:color w:val="000000"/>
              </w:rPr>
              <w:t>10</w:t>
            </w:r>
            <w:r>
              <w:rPr>
                <w:rFonts w:ascii="Times New Roman" w:eastAsia="方正仿宋_GBK" w:hAnsi="Times New Roman" w:cs="方正仿宋_GBK" w:hint="eastAsia"/>
                <w:color w:val="000000"/>
              </w:rPr>
              <w:t>年（含）以上的，得</w:t>
            </w:r>
            <w:r>
              <w:rPr>
                <w:rFonts w:ascii="Times New Roman" w:eastAsia="方正仿宋_GBK" w:hAnsi="Times New Roman" w:cs="Times New Roman"/>
                <w:color w:val="000000"/>
              </w:rPr>
              <w:t>5</w:t>
            </w:r>
            <w:r>
              <w:rPr>
                <w:rFonts w:ascii="Times New Roman" w:eastAsia="方正仿宋_GBK" w:hAnsi="Times New Roman" w:cs="方正仿宋_GBK" w:hint="eastAsia"/>
                <w:color w:val="000000"/>
              </w:rPr>
              <w:t>分；负责人执业年限满</w:t>
            </w:r>
            <w:r>
              <w:rPr>
                <w:rFonts w:ascii="Times New Roman" w:eastAsia="方正仿宋_GBK" w:hAnsi="Times New Roman" w:cs="Times New Roman"/>
                <w:color w:val="000000"/>
              </w:rPr>
              <w:t>7</w:t>
            </w:r>
            <w:r>
              <w:rPr>
                <w:rFonts w:ascii="Times New Roman" w:eastAsia="方正仿宋_GBK" w:hAnsi="Times New Roman" w:cs="方正仿宋_GBK" w:hint="eastAsia"/>
                <w:color w:val="000000"/>
              </w:rPr>
              <w:t>年（含）以上的，得</w:t>
            </w:r>
            <w:r>
              <w:rPr>
                <w:rFonts w:ascii="Times New Roman" w:eastAsia="方正仿宋_GBK" w:hAnsi="Times New Roman" w:cs="Times New Roman"/>
                <w:color w:val="000000"/>
              </w:rPr>
              <w:t>4</w:t>
            </w:r>
            <w:r>
              <w:rPr>
                <w:rFonts w:ascii="Times New Roman" w:eastAsia="方正仿宋_GBK" w:hAnsi="Times New Roman" w:cs="方正仿宋_GBK" w:hint="eastAsia"/>
                <w:color w:val="000000"/>
              </w:rPr>
              <w:t>分；负责人执业年限满</w:t>
            </w:r>
            <w:r>
              <w:rPr>
                <w:rFonts w:ascii="Times New Roman" w:eastAsia="方正仿宋_GBK" w:hAnsi="Times New Roman" w:cs="Times New Roman"/>
                <w:color w:val="000000"/>
              </w:rPr>
              <w:t>5</w:t>
            </w:r>
            <w:r>
              <w:rPr>
                <w:rFonts w:ascii="Times New Roman" w:eastAsia="方正仿宋_GBK" w:hAnsi="Times New Roman" w:cs="方正仿宋_GBK" w:hint="eastAsia"/>
                <w:color w:val="000000"/>
              </w:rPr>
              <w:t>年（含）以上的，得</w:t>
            </w:r>
            <w:r>
              <w:rPr>
                <w:rFonts w:ascii="Times New Roman" w:eastAsia="方正仿宋_GBK" w:hAnsi="Times New Roman" w:cs="Times New Roman"/>
                <w:color w:val="000000"/>
              </w:rPr>
              <w:t>1</w:t>
            </w:r>
            <w:r>
              <w:rPr>
                <w:rFonts w:ascii="Times New Roman" w:eastAsia="方正仿宋_GBK" w:hAnsi="Times New Roman" w:cs="方正仿宋_GBK" w:hint="eastAsia"/>
                <w:color w:val="000000"/>
              </w:rPr>
              <w:t>分；负责人执业年限不满</w:t>
            </w:r>
            <w:r>
              <w:rPr>
                <w:rFonts w:ascii="Times New Roman" w:eastAsia="方正仿宋_GBK" w:hAnsi="Times New Roman" w:cs="Times New Roman"/>
                <w:color w:val="000000"/>
              </w:rPr>
              <w:t>5</w:t>
            </w:r>
            <w:r>
              <w:rPr>
                <w:rFonts w:ascii="Times New Roman" w:eastAsia="方正仿宋_GBK" w:hAnsi="Times New Roman" w:cs="方正仿宋_GBK" w:hint="eastAsia"/>
                <w:color w:val="000000"/>
              </w:rPr>
              <w:t>年（不含）或未提供材料的不得分。</w:t>
            </w:r>
          </w:p>
        </w:tc>
        <w:tc>
          <w:tcPr>
            <w:tcW w:w="448" w:type="pct"/>
            <w:vAlign w:val="center"/>
          </w:tcPr>
          <w:p w:rsidR="00EC775B" w:rsidRDefault="00EC775B">
            <w:pPr>
              <w:widowControl/>
              <w:jc w:val="center"/>
              <w:rPr>
                <w:rFonts w:ascii="Times New Roman" w:eastAsia="方正仿宋_GBK" w:hAnsi="Times New Roman" w:cs="Times New Roman"/>
                <w:kern w:val="0"/>
              </w:rPr>
            </w:pPr>
            <w:r>
              <w:rPr>
                <w:rFonts w:ascii="Times New Roman" w:eastAsia="方正仿宋_GBK" w:hAnsi="Times New Roman" w:cs="Times New Roman"/>
                <w:kern w:val="0"/>
              </w:rPr>
              <w:t>5</w:t>
            </w:r>
          </w:p>
        </w:tc>
      </w:tr>
      <w:tr w:rsidR="00EC775B">
        <w:trPr>
          <w:trHeight w:val="90"/>
          <w:jc w:val="center"/>
        </w:trPr>
        <w:tc>
          <w:tcPr>
            <w:tcW w:w="403" w:type="pct"/>
            <w:vMerge/>
            <w:vAlign w:val="center"/>
          </w:tcPr>
          <w:p w:rsidR="00EC775B" w:rsidRDefault="00EC775B">
            <w:pPr>
              <w:widowControl/>
              <w:jc w:val="center"/>
              <w:rPr>
                <w:rFonts w:ascii="Times New Roman" w:eastAsia="方正仿宋_GBK" w:hAnsi="Times New Roman" w:cs="Times New Roman"/>
                <w:color w:val="000000"/>
              </w:rPr>
            </w:pPr>
          </w:p>
        </w:tc>
        <w:tc>
          <w:tcPr>
            <w:tcW w:w="392" w:type="pct"/>
            <w:vMerge/>
            <w:vAlign w:val="center"/>
          </w:tcPr>
          <w:p w:rsidR="00EC775B" w:rsidRDefault="00EC775B">
            <w:pPr>
              <w:widowControl/>
              <w:jc w:val="center"/>
              <w:rPr>
                <w:rFonts w:ascii="Times New Roman" w:eastAsia="方正仿宋_GBK" w:hAnsi="Times New Roman" w:cs="Times New Roman"/>
                <w:color w:val="000000"/>
              </w:rPr>
            </w:pPr>
          </w:p>
        </w:tc>
        <w:tc>
          <w:tcPr>
            <w:tcW w:w="3755" w:type="pct"/>
            <w:vAlign w:val="center"/>
          </w:tcPr>
          <w:p w:rsidR="00EC775B" w:rsidRDefault="00EC775B">
            <w:pPr>
              <w:widowControl/>
              <w:jc w:val="left"/>
              <w:rPr>
                <w:rFonts w:ascii="Times New Roman" w:eastAsia="方正仿宋_GBK" w:hAnsi="Times New Roman" w:cs="Times New Roman"/>
                <w:color w:val="000000"/>
              </w:rPr>
            </w:pPr>
            <w:r>
              <w:rPr>
                <w:rFonts w:ascii="Times New Roman" w:eastAsia="方正仿宋_GBK" w:hAnsi="Times New Roman" w:cs="Times New Roman"/>
                <w:color w:val="000000"/>
              </w:rPr>
              <w:t>3.2</w:t>
            </w:r>
            <w:r>
              <w:rPr>
                <w:rFonts w:ascii="Times New Roman" w:eastAsia="方正仿宋_GBK" w:hAnsi="Times New Roman" w:cs="方正仿宋_GBK" w:hint="eastAsia"/>
                <w:color w:val="000000"/>
              </w:rPr>
              <w:t>服务团队组成人员中除团队负责人外的指派律师，近</w:t>
            </w:r>
            <w:r>
              <w:rPr>
                <w:rFonts w:ascii="Times New Roman" w:eastAsia="方正仿宋_GBK" w:hAnsi="Times New Roman" w:cs="Times New Roman"/>
                <w:color w:val="000000"/>
              </w:rPr>
              <w:t>3</w:t>
            </w:r>
            <w:r>
              <w:rPr>
                <w:rFonts w:ascii="Times New Roman" w:eastAsia="方正仿宋_GBK" w:hAnsi="Times New Roman" w:cs="方正仿宋_GBK" w:hint="eastAsia"/>
                <w:color w:val="000000"/>
              </w:rPr>
              <w:t>年执业履历完整，学历、职称、执业年限符合要求，核心执业经历与本项目高度匹配得</w:t>
            </w:r>
            <w:r>
              <w:rPr>
                <w:rFonts w:ascii="Times New Roman" w:eastAsia="方正仿宋_GBK" w:hAnsi="Times New Roman" w:cs="Times New Roman"/>
                <w:color w:val="000000"/>
              </w:rPr>
              <w:t>5</w:t>
            </w:r>
            <w:r>
              <w:rPr>
                <w:rFonts w:ascii="Times New Roman" w:eastAsia="方正仿宋_GBK" w:hAnsi="Times New Roman" w:cs="方正仿宋_GBK" w:hint="eastAsia"/>
                <w:color w:val="000000"/>
              </w:rPr>
              <w:t>分；执业履历完整，基本符合要求，得</w:t>
            </w:r>
            <w:r>
              <w:rPr>
                <w:rFonts w:ascii="Times New Roman" w:eastAsia="方正仿宋_GBK" w:hAnsi="Times New Roman" w:cs="Times New Roman"/>
                <w:color w:val="000000"/>
              </w:rPr>
              <w:t>3</w:t>
            </w:r>
            <w:r>
              <w:rPr>
                <w:rFonts w:ascii="Times New Roman" w:eastAsia="方正仿宋_GBK" w:hAnsi="Times New Roman" w:cs="方正仿宋_GBK" w:hint="eastAsia"/>
                <w:color w:val="000000"/>
              </w:rPr>
              <w:t>分；执业履历存在缺失，得</w:t>
            </w:r>
            <w:r>
              <w:rPr>
                <w:rFonts w:ascii="Times New Roman" w:eastAsia="方正仿宋_GBK" w:hAnsi="Times New Roman" w:cs="Times New Roman"/>
                <w:color w:val="000000"/>
              </w:rPr>
              <w:t>1</w:t>
            </w:r>
            <w:r>
              <w:rPr>
                <w:rFonts w:ascii="Times New Roman" w:eastAsia="方正仿宋_GBK" w:hAnsi="Times New Roman" w:cs="方正仿宋_GBK" w:hint="eastAsia"/>
                <w:color w:val="000000"/>
              </w:rPr>
              <w:t>分，执业履历不合格或未提供不得分。</w:t>
            </w:r>
          </w:p>
        </w:tc>
        <w:tc>
          <w:tcPr>
            <w:tcW w:w="448" w:type="pct"/>
            <w:vAlign w:val="center"/>
          </w:tcPr>
          <w:p w:rsidR="00EC775B" w:rsidRDefault="00EC775B">
            <w:pPr>
              <w:widowControl/>
              <w:jc w:val="center"/>
              <w:rPr>
                <w:rFonts w:ascii="Times New Roman" w:eastAsia="方正仿宋_GBK" w:hAnsi="Times New Roman" w:cs="Times New Roman"/>
                <w:kern w:val="0"/>
              </w:rPr>
            </w:pPr>
            <w:r>
              <w:rPr>
                <w:rFonts w:ascii="Times New Roman" w:eastAsia="方正仿宋_GBK" w:hAnsi="Times New Roman" w:cs="Times New Roman"/>
                <w:kern w:val="0"/>
              </w:rPr>
              <w:t>5</w:t>
            </w:r>
          </w:p>
        </w:tc>
      </w:tr>
      <w:tr w:rsidR="00EC775B">
        <w:trPr>
          <w:trHeight w:val="90"/>
          <w:jc w:val="center"/>
        </w:trPr>
        <w:tc>
          <w:tcPr>
            <w:tcW w:w="403" w:type="pct"/>
            <w:vMerge/>
            <w:vAlign w:val="center"/>
          </w:tcPr>
          <w:p w:rsidR="00EC775B" w:rsidRDefault="00EC775B">
            <w:pPr>
              <w:widowControl/>
              <w:jc w:val="center"/>
              <w:rPr>
                <w:rFonts w:ascii="Times New Roman" w:eastAsia="方正仿宋_GBK" w:hAnsi="Times New Roman" w:cs="Times New Roman"/>
                <w:color w:val="000000"/>
              </w:rPr>
            </w:pPr>
          </w:p>
        </w:tc>
        <w:tc>
          <w:tcPr>
            <w:tcW w:w="392" w:type="pct"/>
            <w:vMerge/>
            <w:vAlign w:val="center"/>
          </w:tcPr>
          <w:p w:rsidR="00EC775B" w:rsidRDefault="00EC775B">
            <w:pPr>
              <w:widowControl/>
              <w:jc w:val="center"/>
              <w:rPr>
                <w:rFonts w:ascii="Times New Roman" w:eastAsia="方正仿宋_GBK" w:hAnsi="Times New Roman" w:cs="Times New Roman"/>
                <w:color w:val="000000"/>
              </w:rPr>
            </w:pPr>
          </w:p>
        </w:tc>
        <w:tc>
          <w:tcPr>
            <w:tcW w:w="3755" w:type="pct"/>
            <w:vAlign w:val="center"/>
          </w:tcPr>
          <w:p w:rsidR="00EC775B" w:rsidRDefault="00EC775B">
            <w:pPr>
              <w:widowControl/>
              <w:jc w:val="left"/>
              <w:rPr>
                <w:rFonts w:ascii="Times New Roman" w:eastAsia="方正仿宋_GBK" w:hAnsi="Times New Roman" w:cs="Times New Roman"/>
                <w:color w:val="000000"/>
              </w:rPr>
            </w:pPr>
            <w:r>
              <w:rPr>
                <w:rFonts w:ascii="Times New Roman" w:eastAsia="方正仿宋_GBK" w:hAnsi="Times New Roman" w:cs="Times New Roman"/>
                <w:color w:val="000000"/>
              </w:rPr>
              <w:t>3.3</w:t>
            </w:r>
            <w:r>
              <w:rPr>
                <w:rFonts w:ascii="Times New Roman" w:eastAsia="方正仿宋_GBK" w:hAnsi="Times New Roman" w:cs="方正仿宋_GBK" w:hint="eastAsia"/>
                <w:color w:val="000000"/>
              </w:rPr>
              <w:t>服务团队近</w:t>
            </w:r>
            <w:r>
              <w:rPr>
                <w:rFonts w:ascii="Times New Roman" w:eastAsia="方正仿宋_GBK" w:hAnsi="Times New Roman" w:cs="Times New Roman"/>
                <w:color w:val="000000"/>
              </w:rPr>
              <w:t>3</w:t>
            </w:r>
            <w:r>
              <w:rPr>
                <w:rFonts w:ascii="Times New Roman" w:eastAsia="方正仿宋_GBK" w:hAnsi="Times New Roman" w:cs="方正仿宋_GBK" w:hint="eastAsia"/>
                <w:color w:val="000000"/>
              </w:rPr>
              <w:t>年具有</w:t>
            </w:r>
            <w:r>
              <w:rPr>
                <w:rFonts w:ascii="Times New Roman" w:eastAsia="方正仿宋_GBK" w:hAnsi="Times New Roman" w:cs="Times New Roman"/>
                <w:color w:val="000000"/>
              </w:rPr>
              <w:t>3</w:t>
            </w:r>
            <w:r>
              <w:rPr>
                <w:rFonts w:ascii="Times New Roman" w:eastAsia="方正仿宋_GBK" w:hAnsi="Times New Roman" w:cs="方正仿宋_GBK" w:hint="eastAsia"/>
                <w:color w:val="000000"/>
              </w:rPr>
              <w:t>家及以上政府机关</w:t>
            </w:r>
            <w:r>
              <w:rPr>
                <w:rFonts w:ascii="Times New Roman" w:eastAsia="方正仿宋_GBK" w:hAnsi="Times New Roman" w:cs="Times New Roman"/>
                <w:color w:val="000000"/>
              </w:rPr>
              <w:t>/</w:t>
            </w:r>
            <w:r>
              <w:rPr>
                <w:rFonts w:ascii="Times New Roman" w:eastAsia="方正仿宋_GBK" w:hAnsi="Times New Roman" w:cs="方正仿宋_GBK" w:hint="eastAsia"/>
                <w:color w:val="000000"/>
              </w:rPr>
              <w:t>行政机构法律顾问服务经验，服务评价优秀，得</w:t>
            </w:r>
            <w:r>
              <w:rPr>
                <w:rFonts w:ascii="Times New Roman" w:eastAsia="方正仿宋_GBK" w:hAnsi="Times New Roman" w:cs="Times New Roman"/>
                <w:color w:val="000000"/>
              </w:rPr>
              <w:t>5</w:t>
            </w:r>
            <w:r>
              <w:rPr>
                <w:rFonts w:ascii="Times New Roman" w:eastAsia="方正仿宋_GBK" w:hAnsi="Times New Roman" w:cs="方正仿宋_GBK" w:hint="eastAsia"/>
                <w:color w:val="000000"/>
              </w:rPr>
              <w:t>分；具有</w:t>
            </w:r>
            <w:r>
              <w:rPr>
                <w:rFonts w:ascii="Times New Roman" w:eastAsia="方正仿宋_GBK" w:hAnsi="Times New Roman" w:cs="Times New Roman"/>
                <w:color w:val="000000"/>
              </w:rPr>
              <w:t>1-2</w:t>
            </w:r>
            <w:r>
              <w:rPr>
                <w:rFonts w:ascii="Times New Roman" w:eastAsia="方正仿宋_GBK" w:hAnsi="Times New Roman" w:cs="方正仿宋_GBK" w:hint="eastAsia"/>
                <w:color w:val="000000"/>
              </w:rPr>
              <w:t>家相关服务经验，服务评价良好，得</w:t>
            </w:r>
            <w:r>
              <w:rPr>
                <w:rFonts w:ascii="Times New Roman" w:eastAsia="方正仿宋_GBK" w:hAnsi="Times New Roman" w:cs="Times New Roman"/>
                <w:color w:val="000000"/>
              </w:rPr>
              <w:t>3</w:t>
            </w:r>
            <w:r>
              <w:rPr>
                <w:rFonts w:ascii="Times New Roman" w:eastAsia="方正仿宋_GBK" w:hAnsi="Times New Roman" w:cs="方正仿宋_GBK" w:hint="eastAsia"/>
                <w:color w:val="000000"/>
              </w:rPr>
              <w:t>分；无相关服务经验，得</w:t>
            </w:r>
            <w:r>
              <w:rPr>
                <w:rFonts w:ascii="Times New Roman" w:eastAsia="方正仿宋_GBK" w:hAnsi="Times New Roman" w:cs="Times New Roman"/>
                <w:color w:val="000000"/>
              </w:rPr>
              <w:t>1</w:t>
            </w:r>
            <w:r>
              <w:rPr>
                <w:rFonts w:ascii="Times New Roman" w:eastAsia="方正仿宋_GBK" w:hAnsi="Times New Roman" w:cs="方正仿宋_GBK" w:hint="eastAsia"/>
                <w:color w:val="000000"/>
              </w:rPr>
              <w:t>分；未提供不得分。</w:t>
            </w:r>
          </w:p>
        </w:tc>
        <w:tc>
          <w:tcPr>
            <w:tcW w:w="448" w:type="pct"/>
            <w:vAlign w:val="center"/>
          </w:tcPr>
          <w:p w:rsidR="00EC775B" w:rsidRDefault="00EC775B">
            <w:pPr>
              <w:widowControl/>
              <w:jc w:val="center"/>
              <w:rPr>
                <w:rFonts w:ascii="Times New Roman" w:eastAsia="方正仿宋_GBK" w:hAnsi="Times New Roman" w:cs="Times New Roman"/>
                <w:kern w:val="0"/>
              </w:rPr>
            </w:pPr>
            <w:r>
              <w:rPr>
                <w:rFonts w:ascii="Times New Roman" w:eastAsia="方正仿宋_GBK" w:hAnsi="Times New Roman" w:cs="Times New Roman"/>
                <w:kern w:val="0"/>
              </w:rPr>
              <w:t>5</w:t>
            </w:r>
          </w:p>
        </w:tc>
      </w:tr>
      <w:tr w:rsidR="00EC775B">
        <w:trPr>
          <w:trHeight w:val="90"/>
          <w:jc w:val="center"/>
        </w:trPr>
        <w:tc>
          <w:tcPr>
            <w:tcW w:w="403" w:type="pct"/>
            <w:vAlign w:val="center"/>
          </w:tcPr>
          <w:p w:rsidR="00EC775B" w:rsidRDefault="00EC775B">
            <w:pPr>
              <w:widowControl/>
              <w:jc w:val="center"/>
              <w:rPr>
                <w:rFonts w:ascii="Times New Roman" w:eastAsia="方正仿宋_GBK" w:hAnsi="Times New Roman" w:cs="Times New Roman"/>
                <w:color w:val="000000"/>
              </w:rPr>
            </w:pPr>
            <w:r>
              <w:rPr>
                <w:rFonts w:ascii="Times New Roman" w:eastAsia="方正仿宋_GBK" w:hAnsi="Times New Roman" w:cs="Times New Roman"/>
                <w:color w:val="000000"/>
              </w:rPr>
              <w:t>4</w:t>
            </w:r>
          </w:p>
        </w:tc>
        <w:tc>
          <w:tcPr>
            <w:tcW w:w="392" w:type="pct"/>
            <w:vAlign w:val="center"/>
          </w:tcPr>
          <w:p w:rsidR="00EC775B" w:rsidRDefault="00EC775B">
            <w:pPr>
              <w:widowControl/>
              <w:jc w:val="center"/>
              <w:rPr>
                <w:rFonts w:ascii="Times New Roman" w:eastAsia="方正仿宋_GBK" w:hAnsi="Times New Roman" w:cs="Times New Roman"/>
                <w:color w:val="000000"/>
              </w:rPr>
            </w:pPr>
            <w:r>
              <w:rPr>
                <w:rFonts w:ascii="Times New Roman" w:eastAsia="方正仿宋_GBK" w:hAnsi="Times New Roman" w:cs="方正仿宋_GBK" w:hint="eastAsia"/>
                <w:color w:val="000000"/>
              </w:rPr>
              <w:t>响应程度</w:t>
            </w:r>
          </w:p>
        </w:tc>
        <w:tc>
          <w:tcPr>
            <w:tcW w:w="3755" w:type="pct"/>
            <w:vAlign w:val="center"/>
          </w:tcPr>
          <w:p w:rsidR="00EC775B" w:rsidRDefault="00EC775B">
            <w:pPr>
              <w:widowControl/>
              <w:jc w:val="left"/>
              <w:rPr>
                <w:rFonts w:ascii="Times New Roman" w:eastAsia="方正仿宋_GBK" w:hAnsi="Times New Roman" w:cs="Times New Roman"/>
                <w:color w:val="000000"/>
              </w:rPr>
            </w:pPr>
            <w:r>
              <w:rPr>
                <w:rFonts w:ascii="Times New Roman" w:eastAsia="方正仿宋_GBK" w:hAnsi="Times New Roman" w:cs="方正仿宋_GBK" w:hint="eastAsia"/>
                <w:color w:val="000000"/>
              </w:rPr>
              <w:t>按报价文件响应程度评分：内容齐全、翔实得</w:t>
            </w:r>
            <w:r>
              <w:rPr>
                <w:rFonts w:ascii="Times New Roman" w:eastAsia="方正仿宋_GBK" w:hAnsi="Times New Roman" w:cs="Times New Roman"/>
                <w:color w:val="000000"/>
              </w:rPr>
              <w:t xml:space="preserve">30 </w:t>
            </w:r>
            <w:r>
              <w:rPr>
                <w:rFonts w:ascii="Times New Roman" w:eastAsia="方正仿宋_GBK" w:hAnsi="Times New Roman" w:cs="方正仿宋_GBK" w:hint="eastAsia"/>
                <w:color w:val="000000"/>
              </w:rPr>
              <w:t>分；内容较为齐全、较翔实得</w:t>
            </w:r>
            <w:r>
              <w:rPr>
                <w:rFonts w:ascii="Times New Roman" w:eastAsia="方正仿宋_GBK" w:hAnsi="Times New Roman" w:cs="Times New Roman"/>
                <w:color w:val="000000"/>
              </w:rPr>
              <w:t>20</w:t>
            </w:r>
            <w:r>
              <w:rPr>
                <w:rFonts w:ascii="Times New Roman" w:eastAsia="方正仿宋_GBK" w:hAnsi="Times New Roman" w:cs="方正仿宋_GBK" w:hint="eastAsia"/>
                <w:color w:val="000000"/>
              </w:rPr>
              <w:t>分；内容欠缺、不完整得</w:t>
            </w:r>
            <w:r>
              <w:rPr>
                <w:rFonts w:ascii="Times New Roman" w:eastAsia="方正仿宋_GBK" w:hAnsi="Times New Roman" w:cs="Times New Roman"/>
                <w:color w:val="000000"/>
              </w:rPr>
              <w:t>10</w:t>
            </w:r>
            <w:r>
              <w:rPr>
                <w:rFonts w:ascii="Times New Roman" w:eastAsia="方正仿宋_GBK" w:hAnsi="Times New Roman" w:cs="方正仿宋_GBK" w:hint="eastAsia"/>
                <w:color w:val="000000"/>
              </w:rPr>
              <w:t>分；未提供不得分。</w:t>
            </w:r>
          </w:p>
        </w:tc>
        <w:tc>
          <w:tcPr>
            <w:tcW w:w="448" w:type="pct"/>
            <w:vAlign w:val="center"/>
          </w:tcPr>
          <w:p w:rsidR="00EC775B" w:rsidRDefault="00EC775B">
            <w:pPr>
              <w:widowControl/>
              <w:jc w:val="center"/>
              <w:rPr>
                <w:rFonts w:ascii="Times New Roman" w:eastAsia="方正仿宋_GBK" w:hAnsi="Times New Roman" w:cs="Times New Roman"/>
                <w:kern w:val="0"/>
              </w:rPr>
            </w:pPr>
            <w:r>
              <w:rPr>
                <w:rFonts w:ascii="Times New Roman" w:eastAsia="方正仿宋_GBK" w:hAnsi="Times New Roman" w:cs="Times New Roman"/>
                <w:kern w:val="0"/>
              </w:rPr>
              <w:t>30</w:t>
            </w:r>
          </w:p>
        </w:tc>
      </w:tr>
      <w:tr w:rsidR="00EC775B">
        <w:trPr>
          <w:trHeight w:val="90"/>
          <w:jc w:val="center"/>
        </w:trPr>
        <w:tc>
          <w:tcPr>
            <w:tcW w:w="403" w:type="pct"/>
            <w:vAlign w:val="center"/>
          </w:tcPr>
          <w:p w:rsidR="00EC775B" w:rsidRDefault="00EC775B">
            <w:pPr>
              <w:widowControl/>
              <w:jc w:val="center"/>
              <w:rPr>
                <w:rFonts w:ascii="Times New Roman" w:eastAsia="方正仿宋_GBK" w:hAnsi="Times New Roman" w:cs="Times New Roman"/>
                <w:color w:val="000000"/>
              </w:rPr>
            </w:pPr>
            <w:r>
              <w:rPr>
                <w:rFonts w:ascii="Times New Roman" w:eastAsia="方正仿宋_GBK" w:hAnsi="Times New Roman" w:cs="Times New Roman"/>
                <w:color w:val="000000"/>
              </w:rPr>
              <w:t>5</w:t>
            </w:r>
          </w:p>
        </w:tc>
        <w:tc>
          <w:tcPr>
            <w:tcW w:w="392" w:type="pct"/>
            <w:vAlign w:val="center"/>
          </w:tcPr>
          <w:p w:rsidR="00EC775B" w:rsidRDefault="00EC775B">
            <w:pPr>
              <w:widowControl/>
              <w:jc w:val="center"/>
              <w:rPr>
                <w:rFonts w:ascii="Times New Roman" w:eastAsia="方正仿宋_GBK" w:hAnsi="Times New Roman" w:cs="Times New Roman"/>
                <w:color w:val="000000"/>
              </w:rPr>
            </w:pPr>
            <w:r>
              <w:rPr>
                <w:rFonts w:ascii="Times New Roman" w:eastAsia="方正仿宋_GBK" w:hAnsi="Times New Roman" w:cs="方正仿宋_GBK" w:hint="eastAsia"/>
                <w:color w:val="000000"/>
              </w:rPr>
              <w:t>保密措施</w:t>
            </w:r>
          </w:p>
        </w:tc>
        <w:tc>
          <w:tcPr>
            <w:tcW w:w="3755" w:type="pct"/>
            <w:vAlign w:val="center"/>
          </w:tcPr>
          <w:p w:rsidR="00EC775B" w:rsidRDefault="00EC775B">
            <w:pPr>
              <w:widowControl/>
              <w:jc w:val="left"/>
              <w:rPr>
                <w:rFonts w:ascii="Times New Roman" w:eastAsia="方正仿宋_GBK" w:hAnsi="Times New Roman" w:cs="Times New Roman"/>
                <w:color w:val="000000"/>
              </w:rPr>
            </w:pPr>
            <w:r>
              <w:rPr>
                <w:rFonts w:ascii="Times New Roman" w:eastAsia="方正仿宋_GBK" w:hAnsi="Times New Roman" w:cs="方正仿宋_GBK" w:hint="eastAsia"/>
                <w:color w:val="000000"/>
              </w:rPr>
              <w:t>根据供应商提供的保密措施综合评分：项目实施标准规范、保密体系好、实际操作性强，保密措施严谨，得</w:t>
            </w:r>
            <w:r>
              <w:rPr>
                <w:rFonts w:ascii="Times New Roman" w:eastAsia="方正仿宋_GBK" w:hAnsi="Times New Roman" w:cs="Times New Roman"/>
                <w:color w:val="000000"/>
              </w:rPr>
              <w:t>10</w:t>
            </w:r>
            <w:r>
              <w:rPr>
                <w:rFonts w:ascii="Times New Roman" w:eastAsia="方正仿宋_GBK" w:hAnsi="Times New Roman" w:cs="方正仿宋_GBK" w:hint="eastAsia"/>
                <w:color w:val="000000"/>
              </w:rPr>
              <w:t>分；项目实施符合规范、保密体系、实际操作性一般，</w:t>
            </w:r>
            <w:r>
              <w:rPr>
                <w:rFonts w:ascii="Times New Roman" w:eastAsia="方正仿宋_GBK" w:hAnsi="Times New Roman" w:cs="Times New Roman"/>
                <w:color w:val="000000"/>
              </w:rPr>
              <w:t xml:space="preserve"> </w:t>
            </w:r>
            <w:r>
              <w:rPr>
                <w:rFonts w:ascii="Times New Roman" w:eastAsia="方正仿宋_GBK" w:hAnsi="Times New Roman" w:cs="方正仿宋_GBK" w:hint="eastAsia"/>
                <w:color w:val="000000"/>
              </w:rPr>
              <w:t>保密措施较合理的，得</w:t>
            </w:r>
            <w:r>
              <w:rPr>
                <w:rFonts w:ascii="Times New Roman" w:eastAsia="方正仿宋_GBK" w:hAnsi="Times New Roman" w:cs="Times New Roman"/>
                <w:color w:val="000000"/>
              </w:rPr>
              <w:t>6</w:t>
            </w:r>
            <w:r>
              <w:rPr>
                <w:rFonts w:ascii="Times New Roman" w:eastAsia="方正仿宋_GBK" w:hAnsi="Times New Roman" w:cs="方正仿宋_GBK" w:hint="eastAsia"/>
                <w:color w:val="000000"/>
              </w:rPr>
              <w:t>分；项目实施基本规范、保密体系、实际操作性较差，保密措施较差，得</w:t>
            </w:r>
            <w:r>
              <w:rPr>
                <w:rFonts w:ascii="Times New Roman" w:eastAsia="方正仿宋_GBK" w:hAnsi="Times New Roman" w:cs="Times New Roman"/>
                <w:color w:val="000000"/>
              </w:rPr>
              <w:t>4</w:t>
            </w:r>
            <w:r>
              <w:rPr>
                <w:rFonts w:ascii="Times New Roman" w:eastAsia="方正仿宋_GBK" w:hAnsi="Times New Roman" w:cs="方正仿宋_GBK" w:hint="eastAsia"/>
                <w:color w:val="000000"/>
              </w:rPr>
              <w:t>分；未提供不得分。</w:t>
            </w:r>
          </w:p>
        </w:tc>
        <w:tc>
          <w:tcPr>
            <w:tcW w:w="448" w:type="pct"/>
            <w:vAlign w:val="center"/>
          </w:tcPr>
          <w:p w:rsidR="00EC775B" w:rsidRDefault="00EC775B">
            <w:pPr>
              <w:widowControl/>
              <w:jc w:val="center"/>
              <w:rPr>
                <w:rFonts w:ascii="Times New Roman" w:eastAsia="方正仿宋_GBK" w:hAnsi="Times New Roman" w:cs="Times New Roman"/>
                <w:kern w:val="0"/>
              </w:rPr>
            </w:pPr>
            <w:r>
              <w:rPr>
                <w:rFonts w:ascii="Times New Roman" w:eastAsia="方正仿宋_GBK" w:hAnsi="Times New Roman" w:cs="Times New Roman"/>
                <w:kern w:val="0"/>
              </w:rPr>
              <w:t>10</w:t>
            </w:r>
          </w:p>
        </w:tc>
      </w:tr>
      <w:tr w:rsidR="00EC775B">
        <w:trPr>
          <w:trHeight w:val="90"/>
          <w:jc w:val="center"/>
        </w:trPr>
        <w:tc>
          <w:tcPr>
            <w:tcW w:w="403" w:type="pct"/>
            <w:vAlign w:val="center"/>
          </w:tcPr>
          <w:p w:rsidR="00EC775B" w:rsidRDefault="00EC775B">
            <w:pPr>
              <w:widowControl/>
              <w:jc w:val="center"/>
              <w:rPr>
                <w:rFonts w:ascii="Times New Roman" w:eastAsia="方正仿宋_GBK" w:hAnsi="Times New Roman" w:cs="Times New Roman"/>
                <w:color w:val="000000"/>
              </w:rPr>
            </w:pPr>
            <w:r>
              <w:rPr>
                <w:rFonts w:ascii="Times New Roman" w:eastAsia="方正仿宋_GBK" w:hAnsi="Times New Roman" w:cs="Times New Roman"/>
                <w:color w:val="000000"/>
              </w:rPr>
              <w:t>6</w:t>
            </w:r>
          </w:p>
        </w:tc>
        <w:tc>
          <w:tcPr>
            <w:tcW w:w="392" w:type="pct"/>
            <w:vAlign w:val="center"/>
          </w:tcPr>
          <w:p w:rsidR="00EC775B" w:rsidRDefault="00EC775B">
            <w:pPr>
              <w:widowControl/>
              <w:jc w:val="center"/>
              <w:rPr>
                <w:rFonts w:ascii="Times New Roman" w:eastAsia="方正仿宋_GBK" w:hAnsi="Times New Roman" w:cs="Times New Roman"/>
                <w:color w:val="000000"/>
              </w:rPr>
            </w:pPr>
            <w:r>
              <w:rPr>
                <w:rFonts w:ascii="Times New Roman" w:eastAsia="方正仿宋_GBK" w:hAnsi="Times New Roman" w:cs="方正仿宋_GBK" w:hint="eastAsia"/>
                <w:color w:val="000000"/>
              </w:rPr>
              <w:t>信誉</w:t>
            </w:r>
          </w:p>
        </w:tc>
        <w:tc>
          <w:tcPr>
            <w:tcW w:w="3755" w:type="pct"/>
            <w:vAlign w:val="center"/>
          </w:tcPr>
          <w:p w:rsidR="00EC775B" w:rsidRDefault="00EC775B">
            <w:pPr>
              <w:widowControl/>
              <w:jc w:val="left"/>
              <w:rPr>
                <w:rFonts w:ascii="Times New Roman" w:eastAsia="方正仿宋_GBK" w:hAnsi="Times New Roman" w:cs="Times New Roman"/>
                <w:color w:val="000000"/>
              </w:rPr>
            </w:pPr>
            <w:r>
              <w:rPr>
                <w:rFonts w:ascii="Times New Roman" w:eastAsia="方正仿宋_GBK" w:hAnsi="Times New Roman" w:cs="方正仿宋_GBK" w:hint="eastAsia"/>
                <w:color w:val="000000"/>
              </w:rPr>
              <w:t>投标人自</w:t>
            </w:r>
            <w:r>
              <w:rPr>
                <w:rFonts w:ascii="Times New Roman" w:eastAsia="方正仿宋_GBK" w:hAnsi="Times New Roman" w:cs="Times New Roman"/>
                <w:color w:val="000000"/>
              </w:rPr>
              <w:t>2022</w:t>
            </w:r>
            <w:r>
              <w:rPr>
                <w:rFonts w:ascii="Times New Roman" w:eastAsia="方正仿宋_GBK" w:hAnsi="Times New Roman" w:cs="方正仿宋_GBK" w:hint="eastAsia"/>
                <w:color w:val="000000"/>
              </w:rPr>
              <w:t>年</w:t>
            </w:r>
            <w:r>
              <w:rPr>
                <w:rFonts w:ascii="Times New Roman" w:eastAsia="方正仿宋_GBK" w:hAnsi="Times New Roman" w:cs="Times New Roman"/>
                <w:color w:val="000000"/>
              </w:rPr>
              <w:t>1</w:t>
            </w:r>
            <w:r>
              <w:rPr>
                <w:rFonts w:ascii="Times New Roman" w:eastAsia="方正仿宋_GBK" w:hAnsi="Times New Roman" w:cs="方正仿宋_GBK" w:hint="eastAsia"/>
                <w:color w:val="000000"/>
              </w:rPr>
              <w:t>月</w:t>
            </w:r>
            <w:r>
              <w:rPr>
                <w:rFonts w:ascii="Times New Roman" w:eastAsia="方正仿宋_GBK" w:hAnsi="Times New Roman" w:cs="Times New Roman"/>
                <w:color w:val="000000"/>
              </w:rPr>
              <w:t>1</w:t>
            </w:r>
            <w:r>
              <w:rPr>
                <w:rFonts w:ascii="Times New Roman" w:eastAsia="方正仿宋_GBK" w:hAnsi="Times New Roman" w:cs="方正仿宋_GBK" w:hint="eastAsia"/>
                <w:color w:val="000000"/>
              </w:rPr>
              <w:t>日以来未受过司法行政部门的行政处罚或者律师协会的行业处分，得</w:t>
            </w:r>
            <w:r>
              <w:rPr>
                <w:rFonts w:ascii="Times New Roman" w:eastAsia="方正仿宋_GBK" w:hAnsi="Times New Roman" w:cs="Times New Roman"/>
                <w:color w:val="000000"/>
              </w:rPr>
              <w:t>5</w:t>
            </w:r>
            <w:r>
              <w:rPr>
                <w:rFonts w:ascii="Times New Roman" w:eastAsia="方正仿宋_GBK" w:hAnsi="Times New Roman" w:cs="方正仿宋_GBK" w:hint="eastAsia"/>
                <w:color w:val="000000"/>
              </w:rPr>
              <w:t>分（提供加盖公章的承诺书）。</w:t>
            </w:r>
          </w:p>
        </w:tc>
        <w:tc>
          <w:tcPr>
            <w:tcW w:w="448" w:type="pct"/>
            <w:vAlign w:val="center"/>
          </w:tcPr>
          <w:p w:rsidR="00EC775B" w:rsidRDefault="00EC775B">
            <w:pPr>
              <w:widowControl/>
              <w:jc w:val="center"/>
              <w:rPr>
                <w:rFonts w:ascii="Times New Roman" w:eastAsia="方正仿宋_GBK" w:hAnsi="Times New Roman" w:cs="Times New Roman"/>
                <w:kern w:val="0"/>
              </w:rPr>
            </w:pPr>
            <w:r>
              <w:rPr>
                <w:rFonts w:ascii="Times New Roman" w:eastAsia="方正仿宋_GBK" w:hAnsi="Times New Roman" w:cs="Times New Roman"/>
                <w:kern w:val="0"/>
              </w:rPr>
              <w:t>5</w:t>
            </w:r>
          </w:p>
        </w:tc>
      </w:tr>
      <w:tr w:rsidR="00EC775B">
        <w:trPr>
          <w:trHeight w:val="422"/>
          <w:jc w:val="center"/>
        </w:trPr>
        <w:tc>
          <w:tcPr>
            <w:tcW w:w="4551" w:type="pct"/>
            <w:gridSpan w:val="3"/>
            <w:vAlign w:val="center"/>
          </w:tcPr>
          <w:p w:rsidR="00EC775B" w:rsidRDefault="00EC775B">
            <w:pPr>
              <w:widowControl/>
              <w:jc w:val="center"/>
              <w:rPr>
                <w:rFonts w:ascii="Times New Roman" w:eastAsia="方正仿宋_GBK" w:hAnsi="Times New Roman" w:cs="Times New Roman"/>
                <w:color w:val="000000"/>
              </w:rPr>
            </w:pPr>
            <w:r>
              <w:rPr>
                <w:rFonts w:ascii="Times New Roman" w:eastAsia="方正仿宋_GBK" w:hAnsi="Times New Roman" w:cs="方正仿宋_GBK" w:hint="eastAsia"/>
                <w:color w:val="000000"/>
              </w:rPr>
              <w:t>合</w:t>
            </w:r>
            <w:r>
              <w:rPr>
                <w:rFonts w:ascii="Times New Roman" w:eastAsia="方正仿宋_GBK" w:hAnsi="Times New Roman" w:cs="Times New Roman"/>
                <w:color w:val="000000"/>
              </w:rPr>
              <w:t xml:space="preserve">  </w:t>
            </w:r>
            <w:r>
              <w:rPr>
                <w:rFonts w:ascii="Times New Roman" w:eastAsia="方正仿宋_GBK" w:hAnsi="Times New Roman" w:cs="方正仿宋_GBK" w:hint="eastAsia"/>
                <w:color w:val="000000"/>
              </w:rPr>
              <w:t>计</w:t>
            </w:r>
          </w:p>
        </w:tc>
        <w:tc>
          <w:tcPr>
            <w:tcW w:w="448" w:type="pct"/>
            <w:vAlign w:val="center"/>
          </w:tcPr>
          <w:p w:rsidR="00EC775B" w:rsidRDefault="00EC775B">
            <w:pPr>
              <w:widowControl/>
              <w:jc w:val="center"/>
              <w:rPr>
                <w:rFonts w:ascii="Times New Roman" w:eastAsia="方正仿宋_GBK" w:hAnsi="Times New Roman" w:cs="Times New Roman"/>
                <w:kern w:val="0"/>
              </w:rPr>
            </w:pPr>
            <w:r>
              <w:rPr>
                <w:rFonts w:ascii="Times New Roman" w:eastAsia="方正仿宋_GBK" w:hAnsi="Times New Roman" w:cs="Times New Roman"/>
                <w:kern w:val="0"/>
              </w:rPr>
              <w:t>100</w:t>
            </w:r>
          </w:p>
        </w:tc>
      </w:tr>
      <w:tr w:rsidR="00EC775B">
        <w:trPr>
          <w:trHeight w:val="422"/>
          <w:jc w:val="center"/>
        </w:trPr>
        <w:tc>
          <w:tcPr>
            <w:tcW w:w="5000" w:type="pct"/>
            <w:gridSpan w:val="4"/>
            <w:vAlign w:val="center"/>
          </w:tcPr>
          <w:p w:rsidR="00EC775B" w:rsidRDefault="00EC775B">
            <w:pPr>
              <w:widowControl/>
              <w:jc w:val="left"/>
              <w:rPr>
                <w:rFonts w:ascii="Times New Roman" w:eastAsia="方正仿宋_GBK" w:hAnsi="Times New Roman" w:cs="Times New Roman"/>
                <w:color w:val="000000"/>
                <w:sz w:val="18"/>
                <w:szCs w:val="18"/>
              </w:rPr>
            </w:pPr>
            <w:r>
              <w:rPr>
                <w:rFonts w:ascii="Times New Roman" w:eastAsia="方正仿宋_GBK" w:hAnsi="Times New Roman" w:cs="方正仿宋_GBK" w:hint="eastAsia"/>
                <w:color w:val="000000"/>
                <w:sz w:val="18"/>
                <w:szCs w:val="18"/>
              </w:rPr>
              <w:t>备注：</w:t>
            </w:r>
          </w:p>
          <w:p w:rsidR="00EC775B" w:rsidRDefault="00EC775B" w:rsidP="00EC775B">
            <w:pPr>
              <w:widowControl/>
              <w:numPr>
                <w:ilvl w:val="0"/>
                <w:numId w:val="1"/>
              </w:numPr>
              <w:ind w:firstLineChars="200" w:firstLine="31680"/>
              <w:jc w:val="left"/>
              <w:rPr>
                <w:rFonts w:ascii="Times New Roman" w:eastAsia="方正仿宋_GBK" w:hAnsi="Times New Roman" w:cs="Times New Roman"/>
                <w:color w:val="000000"/>
                <w:sz w:val="18"/>
                <w:szCs w:val="18"/>
              </w:rPr>
            </w:pPr>
            <w:r>
              <w:rPr>
                <w:rFonts w:ascii="Times New Roman" w:eastAsia="方正仿宋_GBK" w:hAnsi="Times New Roman" w:cs="方正仿宋_GBK" w:hint="eastAsia"/>
                <w:color w:val="000000"/>
                <w:sz w:val="18"/>
                <w:szCs w:val="18"/>
              </w:rPr>
              <w:t>所有参与报价的律所均须提供律所有效执业资质；</w:t>
            </w:r>
          </w:p>
          <w:p w:rsidR="00EC775B" w:rsidRDefault="00EC775B" w:rsidP="00EC775B">
            <w:pPr>
              <w:widowControl/>
              <w:ind w:leftChars="170" w:left="31680" w:hangingChars="200" w:firstLine="31680"/>
              <w:jc w:val="left"/>
              <w:rPr>
                <w:rFonts w:ascii="Times New Roman" w:eastAsia="方正仿宋_GBK" w:hAnsi="Times New Roman" w:cs="Times New Roman"/>
                <w:kern w:val="0"/>
              </w:rPr>
            </w:pPr>
            <w:r>
              <w:rPr>
                <w:rFonts w:ascii="Times New Roman" w:eastAsia="方正仿宋_GBK" w:hAnsi="Times New Roman" w:cs="Times New Roman"/>
                <w:color w:val="000000"/>
                <w:sz w:val="18"/>
                <w:szCs w:val="18"/>
              </w:rPr>
              <w:t>2</w:t>
            </w:r>
            <w:r>
              <w:rPr>
                <w:rFonts w:ascii="Times New Roman" w:eastAsia="方正仿宋_GBK" w:hAnsi="Times New Roman" w:cs="方正仿宋_GBK" w:hint="eastAsia"/>
                <w:color w:val="000000"/>
                <w:sz w:val="18"/>
                <w:szCs w:val="18"/>
              </w:rPr>
              <w:t>、</w:t>
            </w:r>
            <w:r>
              <w:rPr>
                <w:rFonts w:ascii="Times New Roman" w:eastAsia="方正仿宋_GBK" w:hAnsi="Times New Roman" w:cs="Times New Roman"/>
                <w:color w:val="000000"/>
                <w:sz w:val="18"/>
                <w:szCs w:val="18"/>
              </w:rPr>
              <w:t>3.1-3.2</w:t>
            </w:r>
            <w:r>
              <w:rPr>
                <w:rFonts w:ascii="Times New Roman" w:eastAsia="方正仿宋_GBK" w:hAnsi="Times New Roman" w:cs="方正仿宋_GBK" w:hint="eastAsia"/>
                <w:color w:val="000000"/>
                <w:sz w:val="18"/>
                <w:szCs w:val="18"/>
              </w:rPr>
              <w:t>条款均须提供投标人和上述人员签订的在有效期内的用工合同，以及上述得分点的有效证明资料。</w:t>
            </w:r>
          </w:p>
        </w:tc>
      </w:tr>
    </w:tbl>
    <w:p w:rsidR="00EC775B" w:rsidRDefault="00EC775B">
      <w:pPr>
        <w:spacing w:line="520" w:lineRule="exact"/>
        <w:rPr>
          <w:rFonts w:ascii="方正黑体_GBK" w:eastAsia="方正黑体_GBK" w:hAnsi="方正黑体_GBK" w:cs="Times New Roman"/>
          <w:sz w:val="32"/>
          <w:szCs w:val="32"/>
        </w:rPr>
      </w:pPr>
    </w:p>
    <w:sectPr w:rsidR="00EC775B" w:rsidSect="00C31667">
      <w:pgSz w:w="11906" w:h="16838"/>
      <w:pgMar w:top="2098" w:right="1474" w:bottom="1701" w:left="1474" w:header="851" w:footer="1417"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51AA29"/>
    <w:multiLevelType w:val="singleLevel"/>
    <w:tmpl w:val="9951AA29"/>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1667"/>
    <w:rsid w:val="004563EE"/>
    <w:rsid w:val="00BA29BD"/>
    <w:rsid w:val="00C31667"/>
    <w:rsid w:val="00DB25AC"/>
    <w:rsid w:val="00EC775B"/>
    <w:rsid w:val="04B907F2"/>
    <w:rsid w:val="0B0574E4"/>
    <w:rsid w:val="0B276F76"/>
    <w:rsid w:val="0E2D5486"/>
    <w:rsid w:val="12492551"/>
    <w:rsid w:val="140C6BDB"/>
    <w:rsid w:val="15D86068"/>
    <w:rsid w:val="160B2727"/>
    <w:rsid w:val="17D85757"/>
    <w:rsid w:val="20AF4CA2"/>
    <w:rsid w:val="21FC5758"/>
    <w:rsid w:val="22426C16"/>
    <w:rsid w:val="2EBE327F"/>
    <w:rsid w:val="31E63818"/>
    <w:rsid w:val="346B72E1"/>
    <w:rsid w:val="35D44A31"/>
    <w:rsid w:val="3606203A"/>
    <w:rsid w:val="37695060"/>
    <w:rsid w:val="378B2166"/>
    <w:rsid w:val="38DC7C07"/>
    <w:rsid w:val="3A40561E"/>
    <w:rsid w:val="3C55226B"/>
    <w:rsid w:val="3DC735B2"/>
    <w:rsid w:val="3DE612E8"/>
    <w:rsid w:val="3EAF7021"/>
    <w:rsid w:val="417479F1"/>
    <w:rsid w:val="420F7D97"/>
    <w:rsid w:val="46B300A5"/>
    <w:rsid w:val="46D7E647"/>
    <w:rsid w:val="48502BC5"/>
    <w:rsid w:val="497F15F7"/>
    <w:rsid w:val="4AAC55EC"/>
    <w:rsid w:val="4D74212E"/>
    <w:rsid w:val="4F361F4E"/>
    <w:rsid w:val="528B1ED6"/>
    <w:rsid w:val="534C7F28"/>
    <w:rsid w:val="537B6BFD"/>
    <w:rsid w:val="54A92059"/>
    <w:rsid w:val="550A1DB9"/>
    <w:rsid w:val="5772520B"/>
    <w:rsid w:val="57E60EAB"/>
    <w:rsid w:val="5CCB475A"/>
    <w:rsid w:val="6890214E"/>
    <w:rsid w:val="6A4E7F61"/>
    <w:rsid w:val="6B4E6ABD"/>
    <w:rsid w:val="6C8D0198"/>
    <w:rsid w:val="6E021E51"/>
    <w:rsid w:val="6EF70BC7"/>
    <w:rsid w:val="72F251FD"/>
    <w:rsid w:val="759B7A78"/>
    <w:rsid w:val="7A6325C4"/>
    <w:rsid w:val="7BD05285"/>
    <w:rsid w:val="7C047529"/>
    <w:rsid w:val="7C45606D"/>
    <w:rsid w:val="7FB330F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4" w:locked="1"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Index4"/>
    <w:qFormat/>
    <w:rsid w:val="00C31667"/>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4">
    <w:name w:val="index 4"/>
    <w:basedOn w:val="Normal"/>
    <w:next w:val="Normal"/>
    <w:autoRedefine/>
    <w:uiPriority w:val="99"/>
    <w:semiHidden/>
    <w:rsid w:val="00C31667"/>
    <w:pPr>
      <w:ind w:left="600"/>
    </w:pPr>
  </w:style>
  <w:style w:type="paragraph" w:styleId="BodyText">
    <w:name w:val="Body Text"/>
    <w:basedOn w:val="Normal"/>
    <w:next w:val="Default"/>
    <w:link w:val="BodyTextChar"/>
    <w:uiPriority w:val="99"/>
    <w:rsid w:val="00C31667"/>
    <w:rPr>
      <w:rFonts w:ascii="仿宋_GB2312" w:eastAsia="仿宋_GB2312" w:hAnsi="宋体" w:cs="仿宋_GB2312"/>
      <w:kern w:val="0"/>
      <w:sz w:val="24"/>
      <w:szCs w:val="24"/>
    </w:rPr>
  </w:style>
  <w:style w:type="character" w:customStyle="1" w:styleId="BodyTextChar">
    <w:name w:val="Body Text Char"/>
    <w:basedOn w:val="DefaultParagraphFont"/>
    <w:link w:val="BodyText"/>
    <w:uiPriority w:val="99"/>
    <w:semiHidden/>
    <w:rsid w:val="002A635B"/>
    <w:rPr>
      <w:rFonts w:ascii="Calibri" w:hAnsi="Calibri" w:cs="Calibri"/>
      <w:szCs w:val="21"/>
    </w:rPr>
  </w:style>
  <w:style w:type="paragraph" w:customStyle="1" w:styleId="Default">
    <w:name w:val="Default"/>
    <w:uiPriority w:val="99"/>
    <w:rsid w:val="00C31667"/>
    <w:pPr>
      <w:widowControl w:val="0"/>
      <w:autoSpaceDE w:val="0"/>
      <w:autoSpaceDN w:val="0"/>
      <w:adjustRightInd w:val="0"/>
    </w:pPr>
    <w:rPr>
      <w:rFonts w:ascii="黑体" w:eastAsia="黑体" w:hAnsi="Calibri" w:cs="黑体"/>
      <w:color w:val="000000"/>
      <w:kern w:val="0"/>
      <w:sz w:val="24"/>
      <w:szCs w:val="24"/>
    </w:rPr>
  </w:style>
  <w:style w:type="table" w:styleId="TableGrid">
    <w:name w:val="Table Grid"/>
    <w:basedOn w:val="TableNormal"/>
    <w:uiPriority w:val="99"/>
    <w:rsid w:val="00C3166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TotalTime>
  <Pages>3</Pages>
  <Words>335</Words>
  <Characters>1913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cp:lastPrinted>2025-05-12T02:55:00Z</cp:lastPrinted>
  <dcterms:created xsi:type="dcterms:W3CDTF">2023-04-25T15:00:00Z</dcterms:created>
  <dcterms:modified xsi:type="dcterms:W3CDTF">2026-05-20T01:33:00Z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F2AAC4F8FD514A2FBEF373D346CB2BFA_13</vt:lpwstr>
  </property>
  <property fmtid="{D5CDD505-2E9C-101B-9397-08002B2CF9AE}" pid="4" name="KSOTemplateDocerSaveRecord">
    <vt:lpwstr>eyJoZGlkIjoiMDZjZGVjZjgzMzkyODM2NGIxY2VmZDk3NWExODhiOTEiLCJ1c2VySWQiOiIyNTE2MDY1MjYifQ==</vt:lpwstr>
  </property>
</Properties>
</file>