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825"/>
        <w:gridCol w:w="1515"/>
        <w:gridCol w:w="1455"/>
        <w:gridCol w:w="1185"/>
      </w:tblGrid>
      <w:tr w:rsidR="00A73527">
        <w:trPr>
          <w:trHeight w:val="540"/>
        </w:trPr>
        <w:tc>
          <w:tcPr>
            <w:tcW w:w="8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2"/>
                <w:szCs w:val="32"/>
                <w:lang w:bidi="ar"/>
              </w:rPr>
              <w:t>南京市重金属企业全口径清单</w:t>
            </w:r>
          </w:p>
        </w:tc>
      </w:tr>
      <w:tr w:rsidR="00A73527">
        <w:trPr>
          <w:trHeight w:val="6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D0D0D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D0D0D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D0D0D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D0D0D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D0D0D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D0D0D"/>
                <w:kern w:val="0"/>
                <w:sz w:val="22"/>
                <w:szCs w:val="22"/>
                <w:lang w:bidi="ar"/>
              </w:rPr>
              <w:t>辖区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D0D0D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D0D0D"/>
                <w:kern w:val="0"/>
                <w:sz w:val="22"/>
                <w:szCs w:val="22"/>
                <w:lang w:bidi="ar"/>
              </w:rPr>
              <w:t>企业状态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D0D0D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D0D0D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南京市浦口区老幼岗电镀厂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江北新区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南京凯信航空附件有限公司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江北新区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南京浦江电子有限公司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江北新区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南京汇众汽车底盘系统有限公司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江北新区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南京晨光集团有限责任公司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秦淮区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6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宏光空降装备有限公司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秦淮区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7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中国电子科技集团第十四研究所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雨花台区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南京银茂铅锌矿业有限公司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栖霞区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南京造币有限公司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江宁区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10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南京宁容钢桶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封闭器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江宁区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11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航鹏航空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系统装备有限公司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江宁区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12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南京三超新材料股份有限公司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江宁区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13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中国电子科技集团公司第五十五研究所江宁所区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江宁区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14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中国航空工业集团公司金城南京机电液压工程研究中心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江宁区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15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南京市浦口区鼎爵电镀厂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浦口区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16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昊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恒金属制品有限公司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浦口区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17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南京飞浦电子材料有限公司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浦口区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43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18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南京金凯龙金属制品厂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浦口区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停产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19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南京尧盛包装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制桶有限公司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浦口区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20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南京三乐集团有限公司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浦口区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21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南京百镀电镀科技有限公司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22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南京奥杰金属表面处理有限公司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23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南京出新金属表面处理有限公司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24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南京光大电镀有限公司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25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南京高威表面技术有限公司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26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南京辉凡金属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表面处理有限公司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A73527">
        <w:trPr>
          <w:trHeight w:val="43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27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金属表面处理有限公司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六合区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停产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28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南京科尔达金属表面处理有限公司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29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南京上电金属表面处理有限公司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30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南京仁顺金属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表面处理有限公司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31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南京顺吉金属表面处理有限公司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32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南京天翔电镀有限公司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33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南京天印电镀有限公司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34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南京东晨电镀科技有限公司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lastRenderedPageBreak/>
              <w:t>35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南京轩守金属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表面处理有限公司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36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南京新鸿基表面处理有限公司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37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南京大洋金属表面处理技术有限公司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38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南京恒强金属表面处理有限公司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39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南京佳盛金属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表面处理有限公司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40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南京其鑫电镀有限公司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41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南京广进电镀有限公司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42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南京海创表面处理技术有限公司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43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</w:t>
            </w: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金润舟金属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表面处理有限公司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44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南京宏誉金属</w:t>
            </w:r>
            <w:proofErr w:type="gramEnd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表面处理有限公司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六合区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第二类企业</w:t>
            </w:r>
          </w:p>
        </w:tc>
      </w:tr>
      <w:tr w:rsidR="00A73527">
        <w:trPr>
          <w:trHeight w:val="7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45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南京都能电源设备有限公司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溧水区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第一类企业，长期停产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46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南京夏华电源厂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溧水区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47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南京飞燕活塞环股份有限公司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溧水区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48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南京台兴汽车零部件制造有限公司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溧水区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3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sz w:val="20"/>
                <w:szCs w:val="20"/>
              </w:rPr>
              <w:t>49</w:t>
            </w:r>
            <w:bookmarkStart w:id="0" w:name="_GoBack"/>
            <w:bookmarkEnd w:id="0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范德威尔（南京）纺织机械有限公司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高淳区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0"/>
                <w:szCs w:val="20"/>
                <w:lang w:bidi="ar"/>
              </w:rPr>
              <w:t>在产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第一类企业</w:t>
            </w:r>
          </w:p>
        </w:tc>
      </w:tr>
      <w:tr w:rsidR="00A73527">
        <w:trPr>
          <w:trHeight w:val="2130"/>
        </w:trPr>
        <w:tc>
          <w:tcPr>
            <w:tcW w:w="8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3527" w:rsidRDefault="00B13B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注：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、重有色金属矿（含伴生矿）采选业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铜、铅锌、镍钴、锡、锑和汞矿采选业等）、重有色金属冶炼业（铜、铅锌、镍钴、锡、锑和汞冶炼等）、铅蓄电池制造业、皮革及其制品业（皮革鞣制加工等）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、化学原料及化学制品制造业（电石法聚氯乙烯行业、铬盐行业等）、电镀行业（专业电镀企业和电镀车间）内的企业列入全口径清单排查范围。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、第一类企业指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2013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年在产和停产的所有企业（截止到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2013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年底）；第二类企业指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2014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日以后建成投产，且环境影响评价批复时间在《关于加强涉重金属行业污染防控的意见》印发（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日）前的企业；第三类企业指《关于加强涉重金属行业污染防控的意见》印发（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  <w:lang w:bidi="ar"/>
              </w:rPr>
              <w:t>日）后批复环境影响评价的涉重金属重点行业企业（项目）。</w:t>
            </w:r>
          </w:p>
        </w:tc>
      </w:tr>
    </w:tbl>
    <w:p w:rsidR="00A73527" w:rsidRDefault="00A73527"/>
    <w:sectPr w:rsidR="00A73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4C4CCA6C-99F4-47C3-8E76-F655E6935A27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AE32E77-2A9E-422F-B29E-122C0EA8E094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C3367E79-9A7C-489D-8D12-266CA3A68A98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4" w:fontKey="{8A206C58-7CA3-4D1F-9EAD-075A6F631A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27"/>
    <w:rsid w:val="00156FE7"/>
    <w:rsid w:val="00A73527"/>
    <w:rsid w:val="00B13BE7"/>
    <w:rsid w:val="377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809A75"/>
  <w15:docId w15:val="{06965DC6-AAD6-4B9C-B900-E0C797F4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09C4C8-C2CC-47E7-AB83-4B57765C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2021-03-24T09:36:00Z</dcterms:created>
  <dcterms:modified xsi:type="dcterms:W3CDTF">2021-12-15T01:15:00Z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579983315_embed</vt:lpwstr>
  </property>
</Properties>
</file>