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rPr>
          <w:rFonts w:hint="eastAsia"/>
        </w:rPr>
      </w:pPr>
      <w:bookmarkStart w:id="0" w:name="zw"/>
      <w:bookmarkEnd w:id="0"/>
      <w:bookmarkStart w:id="1" w:name="zs"/>
      <w:bookmarkEnd w:id="1"/>
      <w:r>
        <w:rPr>
          <w:rFonts w:hint="eastAsia"/>
          <w:lang w:val="en-US" w:eastAsia="zh-CN"/>
        </w:rPr>
        <w:t>南京市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3年第一批强制性</w:t>
      </w:r>
    </w:p>
    <w:p>
      <w:pPr>
        <w:pStyle w:val="20"/>
        <w:rPr>
          <w:rFonts w:hint="eastAsia"/>
        </w:rPr>
      </w:pPr>
      <w:r>
        <w:rPr>
          <w:rFonts w:hint="eastAsia"/>
        </w:rPr>
        <w:t>清洁生产审核重点企业名单</w:t>
      </w:r>
      <w:r>
        <w:br w:type="textWrapping"/>
      </w:r>
    </w:p>
    <w:tbl>
      <w:tblPr>
        <w:tblStyle w:val="2"/>
        <w:tblW w:w="4937" w:type="pct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517"/>
        <w:gridCol w:w="5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黑体" w:hAns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黑体" w:hAns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</w:rPr>
              <w:t>所属市区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黑体" w:hAns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3"/>
            <w:vAlign w:val="center"/>
          </w:tcPr>
          <w:p>
            <w:pPr>
              <w:spacing w:beforeAutospacing="0" w:afterAutospacing="0" w:line="240" w:lineRule="auto"/>
              <w:ind w:firstLine="0"/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1"/>
                <w:szCs w:val="21"/>
              </w:rPr>
              <w:t>南京（150)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扬子石化</w:t>
            </w: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巴斯夫有限责任公司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南京太化化工有限公司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沙索（中国）化学有限公司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可利亚多元醇（南京）有限公司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南京红太阳生物化学有限责任公司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江苏德纳化学股份有限公司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南京红宝丽醇胺化学有限公司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南京长江江宇环保科技股份有限公司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南京扬子石化英力士乙酰有限公司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富乐（南京）化学有限公司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恒河</w:t>
            </w: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南京）材料科技有限公司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亚什兰化工（南京）有限公司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扬子奥克化学品有限公司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  <w:highlight w:val="none"/>
              </w:rPr>
              <w:t>欧德优创（南京）仓储有限责任公司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斯泰潘（南京）化学有限公司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爱克太尔新材料</w:t>
            </w: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</w:t>
            </w: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南京精锐新材料有限公司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南京海润医药有限公司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南京金栖化工集团有限公司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欧季亚新材料（南京）有限公司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南京金陵亨迈新材料有限责任公司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江苏久膜高科技股份有限公司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南京药石科技股份有限公司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南京汽车集团有限公司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南京市江北新区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南京汇众汽车底盘系统有限公司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南京市鼓楼区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南京脑科医院</w:t>
            </w: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胸科院区</w:t>
            </w: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南京市建邺区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江苏金陵环境有限公司江心洲污水处理厂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南京市玄武区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江苏柯菲平医药股份有限公司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南京市秦淮区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南京市第一医院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南京市秦淮区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中国电子科技集团公司第五十五研究所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南京市雨花台区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南京鑫翔环保产业有限公司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南京市雨花台区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南京旭建新型建材股</w:t>
            </w:r>
            <w:bookmarkStart w:id="2" w:name="_GoBack"/>
            <w:bookmarkEnd w:id="2"/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南京市雨花台区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南京宏洋雨花混凝土有限公司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南京市栖霞区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南京市栖霞区医院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南京市栖霞区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南京金长江交通设施有限公司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南京市栖霞区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南京港龙潭天辰码头有限公司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南京市栖霞区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南京明州码头有限公司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南京市栖霞区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南京港龙潭天宇码头有限公司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南京乾鼎长环保能源发展有限公司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南京凯燕电子有限公司滨江分公司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光大环保能源（南京）有限公司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南京造币有限公司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巨能机械（中国）有限公司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南京兰埔成新材料有限公司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舍弗勒（南京）有限公司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南京章光水电橡塑有限公司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南京宁容钢桶封闭器厂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南京金城机械有限公司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南京永湖电子有限公司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南京群峰复合材料有限公司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南京肯特复合材料有限公司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大唐南京环保科技有限责任公司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中国电子科技集团公司第五十五研究所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南京群志光电有限公司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中国航空工业集团公司金城南京机电液压工程研究中心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南京光明乳品有限公司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苏世博（南京）减振系统有限公司（苏斯帕（南京）减震系统有限公司）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南京航鹏航空系统装备有限公司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南京新康达磁业股份有限公司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爱邦（南京）包装印刷有限公司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南京票据证卷印刷有限公司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南京高速齿轮制造有限公司（</w:t>
            </w: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400</w:t>
            </w: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南京高速齿轮制造有限公（</w:t>
            </w: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322</w:t>
            </w: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南京东洵机电设备制造有限公司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江苏航申航空科技有限公司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上汽大众汽车有限公司南京分公司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上汽大通汽车有限公司南京分公司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南京长安马自达汽车有限公司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南京上美冠丰塑胶有限公司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布雷博（南京）制动系统有限公司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延锋彼欧汽车外饰系统有限公司南京江宁分公司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大协西川东阳汽车部件（南京）有限公司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上美塑胶（南京）有限公司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福彬汽车零部件（南京）有限公司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南京塔塔汽车零部件系统有限公司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全兴交通器材</w:t>
            </w: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</w:t>
            </w: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南京江凯汽车零部件有限公司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南京普罗安全系统有限公司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南京苏凯汽车零部件有限公司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南京六和普什机械有限公司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翰昂杰希思汽车零部件（南京）有限公司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南京杰峰科技发展有限公司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南京驰诚汽车配件有限公司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南京市江宁区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长安马自达发动机有限公司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南京市浦口区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台积电（南京）有限公司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南京市浦口区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南京锦湖轮胎有限公司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南京市浦口区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南京依维柯汽车有限公司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南京市浦口区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江苏苏全固体废物处置有限公司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南京市浦口区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江苏雨润肉食品有限公司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南京凯燕环保科技有限公司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南京佳盛金属表面处理有限公司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南京东晨电镀科技有限公司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南京仁顺电镀有限公司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南京天印电镀有限公司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南京奥杰金属表面处理有限公司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南京上电金属表面处理有限公司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南京顺吉金属表面处理有限公司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南京海创金属表面处理有限公司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南京百镀电镀有限公司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南京新鸿基金属表面处理有限公司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南京嘉美混凝土有限公司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江苏金海宁新型建材科技有限公司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南京新洲印刷有限公司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南京苏祥印务有限公司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南京高威表面技术有限公司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南京英德利汽车有限公司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南京市六合区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南京利德东方橡塑科技有限公司（六合厂区）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南京长安汽车有限公司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溧水天山水泥有限公司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南京众飞自动化设备制造有限公司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光明集团南京金洲家具有限公司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南京中兴轨道装备有限公司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南京云海特种金属股份有限公司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西门子数控（南京）有限公司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德昌电机（南京）有限公司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蜂巢能源科技（南京）有限公司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南京恒生制药有限公司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江苏冠军科技集团股份有限公司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南京金万辰生物科技有限公司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南京通威轨道车辆设备有限公司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南京创捷和信汽车零部件有限公司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南京川页机械有限公司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南京赛博宁减振器制造有限公司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南京长明塑料配件有限公司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南京宏佳机械制造有限公司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南京溧水隆宇汽车零部件有限公司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南京华腾汽配有限公司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南京科浪机械制造有限公司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江苏舜天新盈轻工业有限公司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布雷博（南京）汽车零配件有限公司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南京市比亚迪汽车有限公司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南京市溧水区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南京金龙客车制造有限公司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南京市高淳区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范德威尔（南京）纺织机械有限公司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南京市高淳区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光大再生能源（南京）有限公司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南京市高淳区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南京正领汽车部件有限公司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乐金显示（南京）有限公司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南京宝日钢丝制品有限公司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南京白敬宇制药有限责任公司（新港）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埃瓦默泵技术服务（南京）有限公司（原博世汽车转向系统金城（南京）有限公司）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弓箭玻璃器皿（中国）有限公司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艾欧史密斯（中国）热水器有限公司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江苏康缘阳光药业有限公司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南京天加环境科技有限公司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金陵药业股份有限公司南京金陵制药厂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南京康尼机电股份有限公司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南京华格电汽塑业有限公司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南京瀚宇彩欣科技有限责任公司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仕达利恩（南京）光电有限公司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南京华新有色金属有限公司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508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407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南京经济技术开发区</w:t>
            </w:r>
          </w:p>
        </w:tc>
        <w:tc>
          <w:tcPr>
            <w:tcW w:w="3085" w:type="pct"/>
            <w:vAlign w:val="center"/>
          </w:tcPr>
          <w:p>
            <w:pPr>
              <w:spacing w:beforeAutospacing="0" w:afterAutospacing="0" w:line="240" w:lineRule="auto"/>
              <w:ind w:firstLine="0"/>
              <w:jc w:val="center"/>
              <w:rPr>
                <w:rFonts w:hint="eastAsia" w:ascii="方正仿宋_GBK" w:hAns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/>
                <w:color w:val="000000"/>
                <w:sz w:val="21"/>
                <w:szCs w:val="21"/>
              </w:rPr>
              <w:t>安百拓（南京）建筑矿山设备有限公司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1814" w:right="1531" w:bottom="1985" w:left="1531" w:header="720" w:footer="1474" w:gutter="0"/>
      <w:paperSrc w:first="15" w:other="15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新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right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1</w:t>
    </w:r>
    <w:r>
      <w:fldChar w:fldCharType="end"/>
    </w:r>
    <w:r>
      <w:rPr>
        <w:rStyle w:val="17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left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48</w:t>
    </w:r>
    <w:r>
      <w:fldChar w:fldCharType="end"/>
    </w:r>
    <w:r>
      <w:rPr>
        <w:rStyle w:val="17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5"/>
  <w:displayHorizontalDrawingGridEvery w:val="0"/>
  <w:displayVerticalDrawingGridEvery w:val="2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MjdiY2FkNTY0NzRjZWYxNzUxMGM3ODU2NTE4MGEifQ=="/>
  </w:docVars>
  <w:rsids>
    <w:rsidRoot w:val="00000000"/>
    <w:rsid w:val="233D2FA6"/>
    <w:rsid w:val="29A33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3"/>
    <w:uiPriority w:val="0"/>
    <w:pPr>
      <w:widowControl w:val="0"/>
      <w:autoSpaceDE w:val="0"/>
      <w:autoSpaceDN w:val="0"/>
      <w:snapToGrid w:val="0"/>
      <w:spacing w:beforeAutospacing="0" w:afterAutospacing="0" w:line="590" w:lineRule="atLeast"/>
      <w:ind w:firstLine="624"/>
      <w:jc w:val="both"/>
    </w:pPr>
    <w:rPr>
      <w:rFonts w:eastAsia="方正仿宋_GBK" w:asciiTheme="minorHAnsi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spacing w:before="340" w:beforeAutospacing="0" w:after="330" w:afterAutospacing="0" w:line="578" w:lineRule="atLeast"/>
      <w:outlineLvl w:val="0"/>
    </w:pPr>
    <w:rPr>
      <w:b/>
      <w:kern w:val="44"/>
      <w:sz w:val="44"/>
    </w:r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semiHidden/>
    <w:uiPriority w:val="0"/>
  </w:style>
  <w:style w:type="paragraph" w:customStyle="1" w:styleId="7">
    <w:name w:val="正文缩进1"/>
    <w:basedOn w:val="1"/>
    <w:uiPriority w:val="0"/>
    <w:pPr>
      <w:ind w:firstLine="0"/>
      <w:jc w:val="left"/>
    </w:pPr>
    <w:rPr>
      <w:spacing w:val="-25"/>
    </w:rPr>
  </w:style>
  <w:style w:type="paragraph" w:customStyle="1" w:styleId="8">
    <w:name w:val="批注框文本1"/>
    <w:basedOn w:val="1"/>
    <w:link w:val="9"/>
    <w:uiPriority w:val="0"/>
    <w:pPr>
      <w:spacing w:beforeAutospacing="0" w:afterAutospacing="0" w:line="240" w:lineRule="auto"/>
    </w:pPr>
    <w:rPr>
      <w:sz w:val="18"/>
      <w:szCs w:val="18"/>
    </w:rPr>
  </w:style>
  <w:style w:type="character" w:customStyle="1" w:styleId="9">
    <w:name w:val="批注框文本 Char"/>
    <w:link w:val="8"/>
    <w:uiPriority w:val="0"/>
    <w:rPr>
      <w:rFonts w:eastAsia="方正仿宋_GBK"/>
      <w:snapToGrid/>
      <w:sz w:val="18"/>
      <w:szCs w:val="18"/>
    </w:rPr>
  </w:style>
  <w:style w:type="paragraph" w:customStyle="1" w:styleId="10">
    <w:name w:val="页脚1"/>
    <w:basedOn w:val="1"/>
    <w:link w:val="11"/>
    <w:uiPriority w:val="0"/>
    <w:pPr>
      <w:tabs>
        <w:tab w:val="center" w:pos="4153"/>
        <w:tab w:val="right" w:pos="8306"/>
      </w:tabs>
      <w:spacing w:beforeAutospacing="0" w:afterAutospacing="0" w:line="400" w:lineRule="atLeast"/>
      <w:ind w:firstLine="0"/>
      <w:jc w:val="center"/>
    </w:pPr>
    <w:rPr>
      <w:sz w:val="28"/>
    </w:rPr>
  </w:style>
  <w:style w:type="character" w:customStyle="1" w:styleId="11">
    <w:name w:val="页脚 Char"/>
    <w:link w:val="10"/>
    <w:uiPriority w:val="0"/>
    <w:rPr>
      <w:rFonts w:eastAsia="方正仿宋_GBK"/>
      <w:snapToGrid/>
      <w:sz w:val="28"/>
    </w:rPr>
  </w:style>
  <w:style w:type="paragraph" w:customStyle="1" w:styleId="12">
    <w:name w:val="页眉1"/>
    <w:basedOn w:val="1"/>
    <w:link w:val="13"/>
    <w:uiPriority w:val="0"/>
    <w:pPr>
      <w:tabs>
        <w:tab w:val="center" w:pos="4153"/>
        <w:tab w:val="right" w:pos="8306"/>
      </w:tabs>
      <w:spacing w:beforeAutospacing="0" w:afterAutospacing="0" w:line="240" w:lineRule="atLeast"/>
      <w:jc w:val="center"/>
    </w:pPr>
    <w:rPr>
      <w:sz w:val="18"/>
    </w:rPr>
  </w:style>
  <w:style w:type="character" w:customStyle="1" w:styleId="13">
    <w:name w:val="页眉 Char"/>
    <w:link w:val="12"/>
    <w:uiPriority w:val="0"/>
    <w:rPr>
      <w:rFonts w:eastAsia="方正仿宋_GBK"/>
      <w:snapToGrid/>
      <w:sz w:val="18"/>
    </w:rPr>
  </w:style>
  <w:style w:type="paragraph" w:customStyle="1" w:styleId="14">
    <w:name w:val="标题11"/>
    <w:basedOn w:val="1"/>
    <w:link w:val="15"/>
    <w:qFormat/>
    <w:uiPriority w:val="0"/>
    <w:pPr>
      <w:spacing w:beforeAutospacing="0" w:afterAutospacing="0" w:line="640" w:lineRule="atLeast"/>
      <w:ind w:firstLine="0"/>
      <w:jc w:val="center"/>
    </w:pPr>
    <w:rPr>
      <w:rFonts w:ascii="Arial" w:hAnsi="Arial" w:eastAsia="方正小标宋_GBK"/>
      <w:bCs/>
      <w:snapToGrid/>
      <w:kern w:val="2"/>
      <w:szCs w:val="32"/>
    </w:rPr>
  </w:style>
  <w:style w:type="character" w:customStyle="1" w:styleId="15">
    <w:name w:val="标题 Char"/>
    <w:link w:val="14"/>
    <w:uiPriority w:val="0"/>
    <w:rPr>
      <w:rFonts w:ascii="Arial" w:hAnsi="Arial" w:eastAsia="方正小标宋_GBK"/>
      <w:bCs/>
      <w:kern w:val="2"/>
      <w:sz w:val="32"/>
      <w:szCs w:val="32"/>
    </w:rPr>
  </w:style>
  <w:style w:type="table" w:customStyle="1" w:styleId="16">
    <w:name w:val="网格型1"/>
    <w:basedOn w:val="6"/>
    <w:uiPriority w:val="0"/>
    <w:pPr>
      <w:widowControl w:val="0"/>
      <w:autoSpaceDE w:val="0"/>
      <w:autoSpaceDN w:val="0"/>
      <w:snapToGrid w:val="0"/>
      <w:spacing w:beforeAutospacing="0" w:afterAutospacing="0" w:line="590" w:lineRule="atLeast"/>
      <w:ind w:firstLine="624"/>
      <w:jc w:val="both"/>
    </w:pPr>
  </w:style>
  <w:style w:type="character" w:customStyle="1" w:styleId="17">
    <w:name w:val="页码1"/>
    <w:link w:val="1"/>
    <w:uiPriority w:val="0"/>
  </w:style>
  <w:style w:type="character" w:customStyle="1" w:styleId="18">
    <w:name w:val="行号1"/>
    <w:link w:val="1"/>
    <w:uiPriority w:val="0"/>
  </w:style>
  <w:style w:type="paragraph" w:customStyle="1" w:styleId="19">
    <w:name w:val="红线"/>
    <w:basedOn w:val="4"/>
    <w:uiPriority w:val="0"/>
    <w:pPr>
      <w:keepNext w:val="0"/>
      <w:keepLines w:val="0"/>
      <w:autoSpaceDE w:val="0"/>
      <w:autoSpaceDN w:val="0"/>
      <w:spacing w:before="0" w:beforeAutospacing="0" w:after="851" w:afterAutospacing="0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  <w:style w:type="paragraph" w:customStyle="1" w:styleId="20">
    <w:name w:val="标题1"/>
    <w:basedOn w:val="1"/>
    <w:uiPriority w:val="0"/>
    <w:pPr>
      <w:tabs>
        <w:tab w:val="left" w:pos="9193"/>
        <w:tab w:val="left" w:pos="9827"/>
      </w:tabs>
      <w:spacing w:beforeAutospacing="0" w:afterAutospacing="0" w:line="640" w:lineRule="atLeast"/>
      <w:ind w:firstLine="0"/>
      <w:jc w:val="center"/>
    </w:pPr>
    <w:rPr>
      <w:rFonts w:eastAsia="方正小标宋_GBK"/>
      <w:sz w:val="44"/>
    </w:rPr>
  </w:style>
  <w:style w:type="paragraph" w:customStyle="1" w:styleId="21">
    <w:name w:val="印发栏"/>
    <w:basedOn w:val="7"/>
    <w:uiPriority w:val="0"/>
    <w:pPr>
      <w:tabs>
        <w:tab w:val="right" w:pos="8465"/>
      </w:tabs>
      <w:spacing w:beforeAutospacing="0" w:afterAutospacing="0" w:line="454" w:lineRule="atLeast"/>
      <w:ind w:left="357" w:right="357"/>
    </w:pPr>
    <w:rPr>
      <w:spacing w:val="0"/>
    </w:rPr>
  </w:style>
  <w:style w:type="paragraph" w:customStyle="1" w:styleId="22">
    <w:name w:val="标题3"/>
    <w:basedOn w:val="1"/>
    <w:qFormat/>
    <w:uiPriority w:val="0"/>
    <w:rPr>
      <w:rFonts w:eastAsia="方正黑体_GBK"/>
    </w:rPr>
  </w:style>
  <w:style w:type="paragraph" w:customStyle="1" w:styleId="23">
    <w:name w:val="标题2"/>
    <w:basedOn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4">
    <w:name w:val="密级"/>
    <w:basedOn w:val="1"/>
    <w:uiPriority w:val="0"/>
    <w:pPr>
      <w:autoSpaceDE w:val="0"/>
      <w:autoSpaceDN w:val="0"/>
      <w:spacing w:beforeAutospacing="0" w:afterAutospacing="0" w:line="425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25">
    <w:name w:val="抄送栏"/>
    <w:basedOn w:val="1"/>
    <w:uiPriority w:val="0"/>
    <w:pPr>
      <w:spacing w:beforeAutospacing="0" w:afterAutospacing="0" w:line="454" w:lineRule="atLeast"/>
      <w:ind w:left="1310" w:right="357" w:hanging="953"/>
    </w:pPr>
  </w:style>
  <w:style w:type="paragraph" w:customStyle="1" w:styleId="26">
    <w:name w:val="线型"/>
    <w:basedOn w:val="25"/>
    <w:uiPriority w:val="0"/>
    <w:pPr>
      <w:spacing w:beforeAutospacing="0" w:afterAutospacing="0" w:line="240" w:lineRule="auto"/>
      <w:ind w:left="0" w:firstLine="0"/>
      <w:jc w:val="center"/>
    </w:pPr>
    <w:rPr>
      <w:sz w:val="21"/>
    </w:rPr>
  </w:style>
  <w:style w:type="paragraph" w:customStyle="1" w:styleId="27">
    <w:name w:val="紧急程度"/>
    <w:basedOn w:val="24"/>
    <w:uiPriority w:val="0"/>
    <w:pPr>
      <w:spacing w:beforeAutospacing="0" w:afterAutospacing="0" w:line="397" w:lineRule="atLeast"/>
    </w:pPr>
    <w:rPr>
      <w:rFonts w:ascii="汉鼎简黑体" w:hAnsi="汉鼎简黑体" w:eastAsia="汉鼎简黑体"/>
      <w:sz w:val="32"/>
    </w:rPr>
  </w:style>
  <w:style w:type="paragraph" w:customStyle="1" w:styleId="28">
    <w:name w:val="文头"/>
    <w:basedOn w:val="1"/>
    <w:qFormat/>
    <w:uiPriority w:val="0"/>
    <w:pPr>
      <w:tabs>
        <w:tab w:val="left" w:pos="6663"/>
      </w:tabs>
      <w:spacing w:beforeAutospacing="0" w:after="800" w:afterAutospacing="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29">
    <w:name w:val="印数"/>
    <w:basedOn w:val="21"/>
    <w:qFormat/>
    <w:uiPriority w:val="0"/>
    <w:pPr>
      <w:tabs>
        <w:tab w:val="clear" w:pos="8465"/>
      </w:tabs>
      <w:spacing w:beforeAutospacing="0" w:afterAutospacing="0" w:line="400" w:lineRule="atLeast"/>
      <w:ind w:left="0" w:right="0"/>
      <w:jc w:val="right"/>
    </w:pPr>
  </w:style>
  <w:style w:type="paragraph" w:customStyle="1" w:styleId="30">
    <w:name w:val="附件栏"/>
    <w:basedOn w:val="1"/>
    <w:uiPriority w:val="0"/>
  </w:style>
  <w:style w:type="paragraph" w:customStyle="1" w:styleId="31">
    <w:name w:val="修订"/>
    <w:uiPriority w:val="0"/>
    <w:rPr>
      <w:rFonts w:eastAsia="方正仿宋_GBK" w:asciiTheme="minorHAnsi" w:hAnsiTheme="minorHAnsi" w:cstheme="minorBidi"/>
      <w:snapToGrid w:val="0"/>
      <w:sz w:val="32"/>
      <w:szCs w:val="22"/>
      <w:lang w:val="en-US" w:eastAsia="zh-CN" w:bidi="ar-SA"/>
    </w:rPr>
  </w:style>
  <w:style w:type="character" w:customStyle="1" w:styleId="32">
    <w:name w:val="font271"/>
    <w:link w:val="1"/>
    <w:qFormat/>
    <w:uiPriority w:val="0"/>
    <w:rPr>
      <w:rFonts w:hint="eastAsia" w:ascii="方正仿宋_GBK" w:hAnsi="方正仿宋_GBK" w:eastAsia="方正仿宋_GBK"/>
      <w:color w:val="000000"/>
      <w:sz w:val="22"/>
      <w:szCs w:val="22"/>
      <w:u w:val="none"/>
    </w:rPr>
  </w:style>
  <w:style w:type="character" w:customStyle="1" w:styleId="33">
    <w:name w:val="font81"/>
    <w:link w:val="1"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34">
    <w:name w:val="font351"/>
    <w:link w:val="1"/>
    <w:qFormat/>
    <w:uiPriority w:val="0"/>
    <w:rPr>
      <w:rFonts w:ascii="仿宋" w:hAnsi="仿宋" w:eastAsia="仿宋"/>
      <w:color w:val="000000"/>
      <w:sz w:val="22"/>
      <w:szCs w:val="22"/>
      <w:u w:val="none"/>
    </w:rPr>
  </w:style>
  <w:style w:type="character" w:customStyle="1" w:styleId="35">
    <w:name w:val="font31"/>
    <w:link w:val="1"/>
    <w:uiPriority w:val="0"/>
    <w:rPr>
      <w:rFonts w:ascii="仿宋_GB2312" w:eastAsia="仿宋_GB2312"/>
      <w:color w:val="000000"/>
      <w:sz w:val="20"/>
      <w:szCs w:val="20"/>
      <w:u w:val="none"/>
    </w:rPr>
  </w:style>
  <w:style w:type="character" w:customStyle="1" w:styleId="36">
    <w:name w:val="font212"/>
    <w:link w:val="1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37">
    <w:name w:val="font141"/>
    <w:link w:val="1"/>
    <w:qFormat/>
    <w:uiPriority w:val="0"/>
    <w:rPr>
      <w:rFonts w:hint="eastAsia" w:ascii="宋体" w:hAnsi="宋体" w:eastAsia="宋体"/>
      <w:color w:val="333333"/>
      <w:sz w:val="20"/>
      <w:szCs w:val="20"/>
      <w:u w:val="none"/>
    </w:rPr>
  </w:style>
  <w:style w:type="character" w:customStyle="1" w:styleId="38">
    <w:name w:val="font361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39">
    <w:name w:val="font371"/>
    <w:link w:val="1"/>
    <w:qFormat/>
    <w:uiPriority w:val="0"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40">
    <w:name w:val="font101"/>
    <w:link w:val="1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41">
    <w:name w:val="font261"/>
    <w:link w:val="1"/>
    <w:qFormat/>
    <w:uiPriority w:val="0"/>
    <w:rPr>
      <w:rFonts w:hint="eastAsia" w:ascii="方正仿宋_GBK" w:hAnsi="方正仿宋_GBK" w:eastAsia="方正仿宋_GBK"/>
      <w:color w:val="000000"/>
      <w:sz w:val="24"/>
      <w:szCs w:val="24"/>
      <w:u w:val="none"/>
    </w:rPr>
  </w:style>
  <w:style w:type="character" w:customStyle="1" w:styleId="42">
    <w:name w:val="font221"/>
    <w:link w:val="1"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43">
    <w:name w:val="font381"/>
    <w:link w:val="1"/>
    <w:qFormat/>
    <w:uiPriority w:val="0"/>
    <w:rPr>
      <w:rFonts w:ascii="Times New Roman" w:hAnsi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48</Pages>
  <Words>28291</Words>
  <Characters>31503</Characters>
  <Lines>0</Lines>
  <Paragraphs>0</Paragraphs>
  <TotalTime>1</TotalTime>
  <ScaleCrop>false</ScaleCrop>
  <LinksUpToDate>false</LinksUpToDate>
  <CharactersWithSpaces>31511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2023-03-07T02:52:00Z</dcterms:created>
  <dc:creator>周小职</dc:creator>
  <cp:lastModifiedBy>周小职</cp:lastModifiedBy>
  <dcterms:modified xsi:type="dcterms:W3CDTF">2023-03-20T05:58:37Z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ED8C86F9F09147BF98D8C546DF269964</vt:lpwstr>
  </property>
</Properties>
</file>