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D3EC2">
      <w:pPr>
        <w:spacing w:line="360" w:lineRule="auto"/>
        <w:jc w:val="left"/>
        <w:rPr>
          <w:b/>
          <w:sz w:val="30"/>
          <w:szCs w:val="30"/>
        </w:rPr>
      </w:pPr>
      <w:r>
        <w:rPr>
          <w:rFonts w:hint="eastAsia"/>
          <w:sz w:val="24"/>
          <w:szCs w:val="24"/>
        </w:rPr>
        <w:t>附件：</w:t>
      </w:r>
    </w:p>
    <w:p w14:paraId="2D54E6B8">
      <w:pPr>
        <w:spacing w:line="360" w:lineRule="auto"/>
        <w:jc w:val="center"/>
        <w:rPr>
          <w:rFonts w:ascii="宋体" w:hAnsi="宋体" w:cs="方正仿宋_GBK"/>
          <w:b/>
          <w:bCs/>
          <w:color w:val="000000"/>
          <w:sz w:val="30"/>
          <w:szCs w:val="30"/>
        </w:rPr>
      </w:pPr>
      <w:r>
        <w:rPr>
          <w:rFonts w:hint="eastAsia"/>
          <w:b/>
          <w:sz w:val="30"/>
          <w:szCs w:val="30"/>
        </w:rPr>
        <w:t>《</w:t>
      </w:r>
      <w:r>
        <w:rPr>
          <w:rFonts w:hint="eastAsia" w:ascii="宋体" w:hAnsi="宋体" w:cs="方正仿宋_GBK"/>
          <w:b/>
          <w:bCs/>
          <w:color w:val="000000"/>
          <w:sz w:val="30"/>
          <w:szCs w:val="30"/>
        </w:rPr>
        <w:t>南京市国家级生态文明建设示范区的环境空间管制与发展模式研究</w:t>
      </w:r>
      <w:r>
        <w:rPr>
          <w:rFonts w:hint="eastAsia"/>
          <w:b/>
          <w:sz w:val="30"/>
          <w:szCs w:val="30"/>
        </w:rPr>
        <w:t>》招标项目主要技术要求</w:t>
      </w:r>
    </w:p>
    <w:p w14:paraId="3656956B">
      <w:pPr>
        <w:spacing w:line="360" w:lineRule="auto"/>
        <w:ind w:firstLine="560" w:firstLineChars="200"/>
        <w:outlineLvl w:val="0"/>
        <w:rPr>
          <w:rFonts w:ascii="黑体" w:eastAsia="黑体"/>
          <w:sz w:val="28"/>
          <w:szCs w:val="28"/>
        </w:rPr>
      </w:pPr>
      <w:r>
        <w:rPr>
          <w:rFonts w:hint="eastAsia" w:ascii="黑体" w:eastAsia="黑体"/>
          <w:sz w:val="28"/>
          <w:szCs w:val="28"/>
        </w:rPr>
        <w:t>一、总体要求</w:t>
      </w:r>
    </w:p>
    <w:p w14:paraId="34D3D0CF">
      <w:pPr>
        <w:spacing w:line="360" w:lineRule="auto"/>
        <w:ind w:firstLine="420"/>
        <w:jc w:val="both"/>
        <w:rPr>
          <w:rFonts w:ascii="仿宋" w:hAnsi="仿宋" w:eastAsia="仿宋" w:cs="方正仿宋_GBK"/>
          <w:color w:val="000000"/>
          <w:sz w:val="32"/>
          <w:szCs w:val="30"/>
        </w:rPr>
      </w:pPr>
      <w:r>
        <w:rPr>
          <w:rFonts w:hint="eastAsia" w:eastAsia="仿宋"/>
          <w:bCs/>
          <w:color w:val="000000" w:themeColor="text1"/>
          <w:sz w:val="28"/>
          <w:szCs w:val="28"/>
          <w14:textFill>
            <w14:solidFill>
              <w14:schemeClr w14:val="tx1"/>
            </w14:solidFill>
          </w14:textFill>
        </w:rPr>
        <w:t>中标单位应按时保质保量完成合同约定内容，2025年11月15日前提交初步成果，2025年11月30日前提交最终成果并完成验收。最终成果为《南京市国家级生态文明建设示范区的环境空间管制与发展模式研究》报告。</w:t>
      </w:r>
    </w:p>
    <w:p w14:paraId="074B3F8A">
      <w:pPr>
        <w:tabs>
          <w:tab w:val="left" w:pos="6071"/>
        </w:tabs>
        <w:spacing w:line="360" w:lineRule="auto"/>
        <w:ind w:firstLine="560" w:firstLineChars="200"/>
        <w:outlineLvl w:val="0"/>
        <w:rPr>
          <w:rFonts w:ascii="黑体" w:eastAsia="黑体"/>
          <w:sz w:val="28"/>
          <w:szCs w:val="28"/>
        </w:rPr>
      </w:pPr>
      <w:r>
        <w:rPr>
          <w:rFonts w:hint="eastAsia" w:ascii="黑体" w:eastAsia="黑体"/>
          <w:sz w:val="28"/>
          <w:szCs w:val="28"/>
        </w:rPr>
        <w:t>二、技术要点</w:t>
      </w:r>
    </w:p>
    <w:p w14:paraId="5DA67696">
      <w:pPr>
        <w:ind w:firstLine="556"/>
        <w:outlineLvl w:val="1"/>
        <w:rPr>
          <w:rFonts w:eastAsia="仿宋"/>
          <w:bCs/>
          <w:sz w:val="28"/>
          <w:szCs w:val="28"/>
        </w:rPr>
      </w:pPr>
      <w:r>
        <w:rPr>
          <w:rFonts w:hint="eastAsia" w:eastAsia="仿宋"/>
          <w:bCs/>
          <w:sz w:val="28"/>
          <w:szCs w:val="28"/>
        </w:rPr>
        <w:t>1、工作内容</w:t>
      </w:r>
    </w:p>
    <w:p w14:paraId="3D390A06">
      <w:pPr>
        <w:ind w:firstLine="555"/>
        <w:rPr>
          <w:rFonts w:hint="eastAsia" w:ascii="仿宋" w:hAnsi="仿宋" w:eastAsia="仿宋" w:cs="方正仿宋_GBK"/>
          <w:color w:val="000000"/>
          <w:sz w:val="28"/>
          <w:szCs w:val="28"/>
        </w:rPr>
      </w:pPr>
      <w:r>
        <w:rPr>
          <w:rFonts w:hint="eastAsia" w:ascii="仿宋" w:hAnsi="仿宋" w:eastAsia="仿宋" w:cs="方正仿宋_GBK"/>
          <w:color w:val="000000"/>
          <w:sz w:val="28"/>
          <w:szCs w:val="28"/>
        </w:rPr>
        <w:t>（1）收集并总结副省级城市国家级生态文明建设示范区的环境空间管制案例；（2）结合现有工作基础，系统识别南京市目前生态文明示范区的环境空间管制短板，总结其存在问题；（3）根据南京市国家级生态文明建设示范区的环境空间管制情况，密切衔接创建工作需求，有针对性的提出生态文明建设示范区的发展模式。</w:t>
      </w:r>
    </w:p>
    <w:p w14:paraId="5F57C462">
      <w:pPr>
        <w:ind w:firstLine="556"/>
        <w:outlineLvl w:val="1"/>
        <w:rPr>
          <w:rFonts w:eastAsia="仿宋"/>
          <w:bCs/>
          <w:sz w:val="28"/>
          <w:szCs w:val="28"/>
        </w:rPr>
      </w:pPr>
      <w:r>
        <w:rPr>
          <w:rFonts w:hint="eastAsia" w:eastAsia="仿宋"/>
          <w:bCs/>
          <w:sz w:val="28"/>
          <w:szCs w:val="28"/>
        </w:rPr>
        <w:t>2、技术要求</w:t>
      </w:r>
    </w:p>
    <w:p w14:paraId="0B68BC8A">
      <w:pPr>
        <w:ind w:firstLine="555"/>
        <w:rPr>
          <w:rFonts w:eastAsia="仿宋"/>
          <w:bCs/>
          <w:sz w:val="28"/>
          <w:szCs w:val="28"/>
        </w:rPr>
      </w:pPr>
      <w:r>
        <w:rPr>
          <w:rFonts w:hint="eastAsia" w:eastAsia="仿宋"/>
          <w:bCs/>
          <w:sz w:val="28"/>
          <w:szCs w:val="28"/>
        </w:rPr>
        <w:t>中标单位应按时保质保量完成合同约定内容，2025年11月15日前提交初步成果，2025年11月30日前提交最终成果并完成验收。最终成果为《南京市国家级生态文明建设示范区的环境空间管制与发展模式研究》报告</w:t>
      </w:r>
      <w:bookmarkStart w:id="0" w:name="_GoBack"/>
      <w:bookmarkEnd w:id="0"/>
      <w:r>
        <w:rPr>
          <w:rFonts w:hint="eastAsia" w:eastAsia="仿宋"/>
          <w:bCs/>
          <w:sz w:val="28"/>
          <w:szCs w:val="28"/>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1249">
    <w:altName w:val="微软雅黑"/>
    <w:panose1 w:val="00000000000000000000"/>
    <w:charset w:val="86"/>
    <w:family w:val="script"/>
    <w:pitch w:val="default"/>
    <w:sig w:usb0="00000000" w:usb1="00000000" w:usb2="00000010" w:usb3="00000000" w:csb0="003C0041" w:csb1="A00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0ZjZjZGU5MzQ2ZmZmOTk5YmE0ZWE4NjUzZmQxZmMifQ=="/>
  </w:docVars>
  <w:rsids>
    <w:rsidRoot w:val="001F1126"/>
    <w:rsid w:val="000B7045"/>
    <w:rsid w:val="001F1126"/>
    <w:rsid w:val="0035442F"/>
    <w:rsid w:val="00374CBB"/>
    <w:rsid w:val="006C7CD4"/>
    <w:rsid w:val="00747411"/>
    <w:rsid w:val="0081563F"/>
    <w:rsid w:val="00832744"/>
    <w:rsid w:val="0090790C"/>
    <w:rsid w:val="009C3898"/>
    <w:rsid w:val="00AF2F81"/>
    <w:rsid w:val="00BB5886"/>
    <w:rsid w:val="00BC5D9E"/>
    <w:rsid w:val="00C6469C"/>
    <w:rsid w:val="00C75D44"/>
    <w:rsid w:val="00DE53C5"/>
    <w:rsid w:val="15752AD0"/>
    <w:rsid w:val="27180592"/>
    <w:rsid w:val="29FC771F"/>
    <w:rsid w:val="31567FF1"/>
    <w:rsid w:val="3BBC7F1B"/>
    <w:rsid w:val="3CED237B"/>
    <w:rsid w:val="4FD3526B"/>
    <w:rsid w:val="5730090A"/>
    <w:rsid w:val="692F25C7"/>
    <w:rsid w:val="69D2372A"/>
    <w:rsid w:val="6DE45D16"/>
    <w:rsid w:val="73F7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character" w:customStyle="1" w:styleId="7">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364</Words>
  <Characters>374</Characters>
  <Lines>3</Lines>
  <Paragraphs>1</Paragraphs>
  <TotalTime>0</TotalTime>
  <ScaleCrop>false</ScaleCrop>
  <LinksUpToDate>false</LinksUpToDate>
  <CharactersWithSpaces>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2023-04-02T14:40:00Z</dcterms:created>
  <dc:creator>LENOVO</dc:creator>
  <cp:lastModifiedBy>Candy </cp:lastModifiedBy>
  <dcterms:modified xsi:type="dcterms:W3CDTF">2025-08-26T02:41:17Z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861E839DA9044FBFA169ECCB066C1034_13</vt:lpwstr>
  </property>
  <property fmtid="{D5CDD505-2E9C-101B-9397-08002B2CF9AE}" pid="4" name="KSOTemplateDocerSaveRecord">
    <vt:lpwstr>eyJoZGlkIjoiYWQ0ZjZjZGU5MzQ2ZmZmOTk5YmE0ZWE4NjUzZmQxZmMiLCJ1c2VySWQiOiIxMDAzMzYxNzY1In0=</vt:lpwstr>
  </property>
</Properties>
</file>