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BD095">
      <w:pPr>
        <w:pStyle w:val="2"/>
        <w:jc w:val="center"/>
        <w:rPr>
          <w:rFonts w:hint="default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南</w:t>
      </w:r>
      <w:bookmarkStart w:id="0" w:name="_GoBack"/>
      <w:bookmarkEnd w:id="0"/>
      <w:r>
        <w:rPr>
          <w:rFonts w:hint="eastAsia" w:ascii="Times New Roman" w:hAnsi="Times New Roman" w:eastAsia="方正大标宋_GBK" w:cs="Times New Roman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京市2023年度环境统计信息</w:t>
      </w:r>
    </w:p>
    <w:p w14:paraId="0916D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年度环境统计由工业源、农业源、生活源、移动源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val="en-US" w:eastAsia="zh-CN" w:bidi="ar"/>
        </w:rPr>
        <w:t>以及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  <w:t>集中式治理设施五部分组成。其中，列入环境统计的重点工业源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 w:bidi="ar"/>
        </w:rPr>
        <w:t>799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家；列入集中式治理设施的各类污水处理厂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 w:bidi="ar"/>
        </w:rPr>
        <w:t>77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家，生活垃圾集中处置厂（场）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家，危险废物（医疗废物）集中处理厂1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 w:bidi="ar"/>
        </w:rPr>
        <w:t>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 w:bidi="ar"/>
        </w:rPr>
        <w:t>列入移动源的油品储存企业9家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bidi="ar"/>
        </w:rPr>
        <w:t>。</w:t>
      </w:r>
    </w:p>
    <w:p w14:paraId="54709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根据国家环统口径核算，2023年全市废气主要污染物二氧化硫排放量为5767.55吨，氮氧化物排放量为51059.52吨，挥发性有机物排放量为42893.11吨，颗粒物排放量为9070.43吨；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废水主要污染物化学需氧量排放量为39065.16吨，氨氮排放量为1687.36吨，总氮排放量为8799.38吨，总磷排放量为490.79吨。</w:t>
      </w:r>
    </w:p>
    <w:p w14:paraId="4E3D4E41">
      <w:pPr>
        <w:ind w:firstLine="60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11111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0AD27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111111"/>
          <w:spacing w:val="0"/>
          <w:sz w:val="30"/>
          <w:szCs w:val="30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MDYzNTIzOTAwZWEwMTQzY2ZmOGI0MTc3YTMyNTQifQ=="/>
  </w:docVars>
  <w:rsids>
    <w:rsidRoot w:val="00BE61F7"/>
    <w:rsid w:val="00087F91"/>
    <w:rsid w:val="00103C44"/>
    <w:rsid w:val="0031597F"/>
    <w:rsid w:val="004D015C"/>
    <w:rsid w:val="00600D86"/>
    <w:rsid w:val="00827FB4"/>
    <w:rsid w:val="0087277B"/>
    <w:rsid w:val="008A0F90"/>
    <w:rsid w:val="00BE61F7"/>
    <w:rsid w:val="01EA4250"/>
    <w:rsid w:val="0A906654"/>
    <w:rsid w:val="0AF25186"/>
    <w:rsid w:val="11B528A7"/>
    <w:rsid w:val="1B906A35"/>
    <w:rsid w:val="202C6FAF"/>
    <w:rsid w:val="5297291F"/>
    <w:rsid w:val="53DF072C"/>
    <w:rsid w:val="5A9B1124"/>
    <w:rsid w:val="5F4B5F72"/>
    <w:rsid w:val="724C2FD8"/>
    <w:rsid w:val="736600CA"/>
    <w:rsid w:val="789A17F1"/>
    <w:rsid w:val="7D5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314</Characters>
  <Lines>2</Lines>
  <Paragraphs>1</Paragraphs>
  <TotalTime>1</TotalTime>
  <ScaleCrop>false</ScaleCrop>
  <LinksUpToDate>false</LinksUpToDate>
  <CharactersWithSpaces>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2023-10-07T09:14:00Z</dcterms:created>
  <dc:creator>同宁环保-笔记本-6</dc:creator>
  <cp:lastModifiedBy>小倪</cp:lastModifiedBy>
  <dcterms:modified xsi:type="dcterms:W3CDTF">2024-10-11T01:12:34Z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FB667ACE937A4E11A370D5DA0A9AE24A_13</vt:lpwstr>
  </property>
</Properties>
</file>